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6A" w:rsidRDefault="00613F2C" w:rsidP="00960BA0">
      <w:pPr>
        <w:spacing w:before="0" w:beforeAutospacing="0" w:after="0" w:afterAutospacing="0"/>
        <w:ind w:firstLine="0"/>
        <w:rPr>
          <w:b/>
          <w:i/>
          <w:noProof/>
          <w:lang w:val="hu-HU"/>
        </w:rPr>
      </w:pPr>
      <w:r>
        <w:rPr>
          <w:b/>
          <w:i/>
          <w:noProof/>
          <w:lang w:val="hu-HU"/>
        </w:rPr>
        <w:t>1. Feladat</w:t>
      </w:r>
    </w:p>
    <w:p w:rsidR="00960BA0" w:rsidRDefault="00960BA0" w:rsidP="00960BA0">
      <w:pPr>
        <w:spacing w:before="0" w:beforeAutospacing="0" w:after="0" w:afterAutospacing="0"/>
        <w:rPr>
          <w:noProof/>
          <w:lang w:val="hu-HU"/>
        </w:rPr>
      </w:pPr>
    </w:p>
    <w:p w:rsidR="00613F2C" w:rsidRDefault="00613F2C" w:rsidP="00960BA0">
      <w:pPr>
        <w:spacing w:before="0" w:beforeAutospacing="0" w:after="0" w:afterAutospacing="0"/>
        <w:rPr>
          <w:noProof/>
          <w:lang w:val="hu-HU"/>
        </w:rPr>
      </w:pPr>
      <w:r w:rsidRPr="00C05C71">
        <w:rPr>
          <w:noProof/>
          <w:lang w:val="hu-HU"/>
        </w:rPr>
        <w:t xml:space="preserve">Határozzuk meg egy </w:t>
      </w:r>
      <w:r w:rsidR="00C05C71" w:rsidRPr="00C05C71">
        <w:rPr>
          <w:noProof/>
          <w:lang w:val="hu-HU"/>
        </w:rPr>
        <w:t xml:space="preserve">állandó, pozitív elektromos </w:t>
      </w:r>
      <w:r w:rsidR="00821D7C">
        <w:rPr>
          <w:noProof/>
          <w:lang w:val="hu-HU"/>
        </w:rPr>
        <w:t>felületi</w:t>
      </w:r>
      <w:r w:rsidR="00C05C71" w:rsidRPr="00C05C71">
        <w:rPr>
          <w:noProof/>
          <w:lang w:val="hu-HU"/>
        </w:rPr>
        <w:t xml:space="preserve"> töltéssűrűségű </w:t>
      </w:r>
      <w:r w:rsidRPr="00C05C71">
        <w:rPr>
          <w:noProof/>
          <w:lang w:val="hu-HU"/>
        </w:rPr>
        <w:t xml:space="preserve">tömör fémgömb </w:t>
      </w:r>
      <w:r w:rsidR="00C05C71" w:rsidRPr="00C05C71">
        <w:rPr>
          <w:noProof/>
          <w:lang w:val="hu-HU"/>
        </w:rPr>
        <w:t xml:space="preserve">által létrehozott elektromos tér jellemzőit a gömbön kívül, a gömb </w:t>
      </w:r>
      <w:r w:rsidR="00BB6296">
        <w:rPr>
          <w:noProof/>
          <w:lang w:val="hu-HU"/>
        </w:rPr>
        <w:t xml:space="preserve">felületén és a gömb </w:t>
      </w:r>
      <w:r w:rsidR="00232D51">
        <w:rPr>
          <w:noProof/>
          <w:lang w:val="hu-HU"/>
        </w:rPr>
        <w:t>belsejében. Adott a gömb sugara</w:t>
      </w:r>
      <w:r w:rsidR="005F6CBD">
        <w:rPr>
          <w:noProof/>
          <w:lang w:val="hu-HU"/>
        </w:rPr>
        <w:t xml:space="preserve"> </w:t>
      </w:r>
      <m:oMath>
        <m:r>
          <w:rPr>
            <w:rFonts w:ascii="Cambria Math" w:hAnsi="Cambria Math"/>
            <w:noProof/>
            <w:lang w:val="hu-HU"/>
          </w:rPr>
          <m:t>R=2 cm</m:t>
        </m:r>
      </m:oMath>
      <w:r w:rsidR="00232D51">
        <w:rPr>
          <w:noProof/>
          <w:lang w:val="hu-HU"/>
        </w:rPr>
        <w:t>, a gömb töltése</w:t>
      </w:r>
      <w:r w:rsidR="005F6CBD">
        <w:rPr>
          <w:noProof/>
          <w:lang w:val="hu-HU"/>
        </w:rPr>
        <w:t xml:space="preserve"> </w:t>
      </w:r>
      <m:oMath>
        <m:r>
          <w:rPr>
            <w:rFonts w:ascii="Cambria Math" w:hAnsi="Cambria Math"/>
            <w:noProof/>
            <w:lang w:val="hu-HU"/>
          </w:rPr>
          <m:t>Q=2∙</m:t>
        </m:r>
        <m:sSup>
          <m:sSupPr>
            <m:ctrlPr>
              <w:rPr>
                <w:rFonts w:ascii="Cambria Math" w:hAnsi="Cambria Math"/>
                <w:i/>
                <w:noProof/>
                <w:lang w:val="hu-HU"/>
              </w:rPr>
            </m:ctrlPr>
          </m:sSupPr>
          <m:e>
            <m:r>
              <w:rPr>
                <w:rFonts w:ascii="Cambria Math" w:hAnsi="Cambria Math"/>
                <w:noProof/>
                <w:lang w:val="hu-HU"/>
              </w:rPr>
              <m:t>10</m:t>
            </m:r>
          </m:e>
          <m:sup>
            <m:r>
              <w:rPr>
                <w:rFonts w:ascii="Cambria Math" w:hAnsi="Cambria Math"/>
                <w:noProof/>
                <w:lang w:val="hu-HU"/>
              </w:rPr>
              <m:t>15</m:t>
            </m:r>
          </m:sup>
        </m:sSup>
        <m:r>
          <w:rPr>
            <w:rFonts w:ascii="Cambria Math" w:hAnsi="Cambria Math"/>
            <w:noProof/>
            <w:lang w:val="hu-HU"/>
          </w:rPr>
          <m:t xml:space="preserve"> C</m:t>
        </m:r>
      </m:oMath>
      <w:r w:rsidR="0063319E">
        <w:rPr>
          <w:noProof/>
          <w:lang w:val="hu-HU"/>
        </w:rPr>
        <w:t>,</w:t>
      </w:r>
      <w:r w:rsidR="005F6CBD">
        <w:rPr>
          <w:noProof/>
          <w:lang w:val="hu-HU"/>
        </w:rPr>
        <w:t xml:space="preserve"> </w:t>
      </w:r>
      <w:r w:rsidR="00200DA3">
        <w:rPr>
          <w:noProof/>
          <w:lang w:val="hu-HU"/>
        </w:rPr>
        <w:t xml:space="preserve"> és </w:t>
      </w:r>
      <w:r w:rsidR="00BB6296">
        <w:rPr>
          <w:noProof/>
          <w:lang w:val="hu-HU"/>
        </w:rPr>
        <w:t>feltételezzük,</w:t>
      </w:r>
      <w:r w:rsidR="00232D51">
        <w:rPr>
          <w:noProof/>
          <w:lang w:val="hu-HU"/>
        </w:rPr>
        <w:t xml:space="preserve"> hogy levegőben helyezkedik el így az</w:t>
      </w:r>
      <w:r w:rsidR="0063319E">
        <w:rPr>
          <w:noProof/>
          <w:lang w:val="hu-HU"/>
        </w:rPr>
        <w:t xml:space="preserve"> </w:t>
      </w:r>
      <w:r w:rsidR="00BB6296">
        <w:rPr>
          <w:noProof/>
          <w:lang w:val="hu-HU"/>
        </w:rPr>
        <w:t xml:space="preserve">elektromos permittivitás </w:t>
      </w:r>
      <m:oMath>
        <m:sSub>
          <m:sSubPr>
            <m:ctrlPr>
              <w:rPr>
                <w:rFonts w:ascii="Cambria Math" w:hAnsi="Cambria Math"/>
                <w:i/>
                <w:noProof/>
                <w:lang w:val="hu-HU"/>
              </w:rPr>
            </m:ctrlPr>
          </m:sSubPr>
          <m:e>
            <m:r>
              <w:rPr>
                <w:rFonts w:ascii="Cambria Math" w:hAnsi="Cambria Math"/>
                <w:noProof/>
                <w:lang w:val="hu-HU"/>
              </w:rPr>
              <m:t>ε</m:t>
            </m:r>
          </m:e>
          <m:sub>
            <m:r>
              <w:rPr>
                <w:rFonts w:ascii="Cambria Math" w:hAnsi="Cambria Math"/>
                <w:noProof/>
                <w:lang w:val="hu-HU"/>
              </w:rPr>
              <m:t>0</m:t>
            </m:r>
          </m:sub>
        </m:sSub>
        <m:r>
          <w:rPr>
            <w:rFonts w:ascii="Cambria Math" w:hAnsi="Cambria Math"/>
            <w:noProof/>
            <w:lang w:val="hu-HU"/>
          </w:rPr>
          <m:t>=8,856∙</m:t>
        </m:r>
        <m:sSup>
          <m:sSupPr>
            <m:ctrlPr>
              <w:rPr>
                <w:rFonts w:ascii="Cambria Math" w:hAnsi="Cambria Math"/>
                <w:i/>
                <w:noProof/>
                <w:lang w:val="hu-HU"/>
              </w:rPr>
            </m:ctrlPr>
          </m:sSupPr>
          <m:e>
            <m:r>
              <w:rPr>
                <w:rFonts w:ascii="Cambria Math" w:hAnsi="Cambria Math"/>
                <w:noProof/>
                <w:lang w:val="hu-HU"/>
              </w:rPr>
              <m:t>10</m:t>
            </m:r>
          </m:e>
          <m:sup>
            <m:r>
              <w:rPr>
                <w:rFonts w:ascii="Cambria Math" w:hAnsi="Cambria Math"/>
                <w:noProof/>
                <w:lang w:val="hu-HU"/>
              </w:rPr>
              <m:t>-12</m:t>
            </m:r>
          </m:sup>
        </m:sSup>
        <m:f>
          <m:fPr>
            <m:type m:val="lin"/>
            <m:ctrlPr>
              <w:rPr>
                <w:rFonts w:ascii="Cambria Math" w:hAnsi="Cambria Math"/>
                <w:i/>
                <w:noProof/>
                <w:lang w:val="hu-HU"/>
              </w:rPr>
            </m:ctrlPr>
          </m:fPr>
          <m:num>
            <m:r>
              <w:rPr>
                <w:rFonts w:ascii="Cambria Math" w:hAnsi="Cambria Math"/>
                <w:noProof/>
                <w:lang w:val="hu-HU"/>
              </w:rPr>
              <m:t>F</m:t>
            </m:r>
          </m:num>
          <m:den>
            <m:r>
              <w:rPr>
                <w:rFonts w:ascii="Cambria Math" w:hAnsi="Cambria Math"/>
                <w:noProof/>
                <w:lang w:val="hu-HU"/>
              </w:rPr>
              <m:t>m</m:t>
            </m:r>
          </m:den>
        </m:f>
      </m:oMath>
      <w:r w:rsidR="0063319E">
        <w:rPr>
          <w:noProof/>
          <w:lang w:val="hu-HU"/>
        </w:rPr>
        <w:t>.</w:t>
      </w:r>
    </w:p>
    <w:p w:rsidR="00960BA0" w:rsidRDefault="00960BA0" w:rsidP="00960BA0">
      <w:pPr>
        <w:spacing w:before="0" w:beforeAutospacing="0" w:after="0" w:afterAutospacing="0"/>
        <w:ind w:firstLine="0"/>
        <w:rPr>
          <w:noProof/>
          <w:lang w:val="hu-HU"/>
        </w:rPr>
      </w:pPr>
    </w:p>
    <w:p w:rsidR="00960BA0" w:rsidRPr="00960BA0" w:rsidRDefault="00960BA0" w:rsidP="00960BA0">
      <w:pPr>
        <w:spacing w:before="0" w:beforeAutospacing="0" w:after="0" w:afterAutospacing="0"/>
        <w:ind w:firstLine="0"/>
        <w:rPr>
          <w:b/>
          <w:i/>
          <w:noProof/>
          <w:lang w:val="hu-HU"/>
        </w:rPr>
      </w:pPr>
      <w:r w:rsidRPr="00960BA0">
        <w:rPr>
          <w:b/>
          <w:i/>
          <w:noProof/>
          <w:lang w:val="hu-HU"/>
        </w:rPr>
        <w:t xml:space="preserve">Kidolgozás: </w:t>
      </w:r>
    </w:p>
    <w:p w:rsidR="00B9275D" w:rsidRDefault="003A18DA" w:rsidP="00960BA0">
      <w:pPr>
        <w:spacing w:before="0" w:beforeAutospacing="0" w:after="0" w:afterAutospacing="0"/>
        <w:ind w:firstLine="0"/>
        <w:rPr>
          <w:noProof/>
          <w:lang w:val="hu-HU"/>
        </w:rPr>
      </w:pPr>
      <w:r>
        <w:rPr>
          <w:noProof/>
          <w:lang w:val="hu-HU"/>
        </w:rPr>
        <w:tab/>
      </w:r>
    </w:p>
    <w:p w:rsidR="00960BA0" w:rsidRDefault="003A18DA" w:rsidP="00B9275D">
      <w:pPr>
        <w:spacing w:before="0" w:beforeAutospacing="0" w:after="0" w:afterAutospacing="0"/>
        <w:rPr>
          <w:noProof/>
          <w:lang w:val="hu-HU"/>
        </w:rPr>
      </w:pPr>
      <w:r>
        <w:rPr>
          <w:noProof/>
          <w:lang w:val="hu-HU"/>
        </w:rPr>
        <w:t>A f</w:t>
      </w:r>
      <w:r w:rsidR="000A2AC0">
        <w:rPr>
          <w:noProof/>
          <w:lang w:val="hu-HU"/>
        </w:rPr>
        <w:t xml:space="preserve">eladatot a Gauss-tétellel oldjuk meg, amely megadja, hogy az elektromos tér fluxusa egy zárt felületre vonatkoztatva, arányos a felület által elkerített térfogatban lévő töltésmennyiséggel, egészen pontosan: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7371"/>
        <w:gridCol w:w="1104"/>
      </w:tblGrid>
      <w:tr w:rsidR="000A2AC0" w:rsidTr="00B84469">
        <w:tc>
          <w:tcPr>
            <w:tcW w:w="1101" w:type="dxa"/>
          </w:tcPr>
          <w:p w:rsidR="000A2AC0" w:rsidRDefault="000A2AC0" w:rsidP="00960BA0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</w:p>
        </w:tc>
        <w:tc>
          <w:tcPr>
            <w:tcW w:w="7371" w:type="dxa"/>
          </w:tcPr>
          <w:p w:rsidR="000A2AC0" w:rsidRDefault="00EA376B" w:rsidP="00960BA0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nary>
                  <m:naryPr>
                    <m:chr m:val="∯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/>
                  <m:sup/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E</m:t>
                        </m:r>
                      </m:e>
                    </m:acc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dS</m:t>
                        </m:r>
                      </m:e>
                    </m:acc>
                  </m:e>
                </m:nary>
                <m:r>
                  <w:rPr>
                    <w:rFonts w:ascii="Cambria Math" w:hAnsi="Cambria Math"/>
                    <w:lang w:val="hu-H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104" w:type="dxa"/>
          </w:tcPr>
          <w:p w:rsidR="00372847" w:rsidRPr="00372847" w:rsidRDefault="00372847" w:rsidP="00372847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0A2AC0" w:rsidRDefault="00372847" w:rsidP="00372847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1.1</w:t>
            </w:r>
          </w:p>
        </w:tc>
      </w:tr>
    </w:tbl>
    <w:p w:rsidR="00B9275D" w:rsidRDefault="00A8074E" w:rsidP="00960BA0">
      <w:pPr>
        <w:spacing w:before="0" w:beforeAutospacing="0" w:after="0" w:afterAutospacing="0"/>
        <w:ind w:firstLine="0"/>
        <w:rPr>
          <w:noProof/>
          <w:lang w:val="hu-HU"/>
        </w:rPr>
      </w:pPr>
      <w:r>
        <w:rPr>
          <w:noProof/>
          <w:lang w:val="hu-HU"/>
        </w:rPr>
        <w:tab/>
        <w:t xml:space="preserve">A definícióban szereplő </w:t>
      </w:r>
      <w:r w:rsidR="0013707A">
        <w:rPr>
          <w:noProof/>
          <w:lang w:val="hu-HU"/>
        </w:rPr>
        <w:t xml:space="preserve">zárt felület, nem más, mint a </w:t>
      </w:r>
      <w:r>
        <w:rPr>
          <w:noProof/>
          <w:lang w:val="hu-HU"/>
        </w:rPr>
        <w:t>Gauss-felület. Ezt a</w:t>
      </w:r>
      <w:r w:rsidR="00E75C5F">
        <w:rPr>
          <w:noProof/>
          <w:lang w:val="hu-HU"/>
        </w:rPr>
        <w:t xml:space="preserve"> felületet tulajdonképpen tetszőlegesen </w:t>
      </w:r>
      <w:r w:rsidR="00572503">
        <w:rPr>
          <w:noProof/>
          <w:lang w:val="hu-HU"/>
        </w:rPr>
        <w:t xml:space="preserve">meg lehet választani, de csak akkor lehetséges </w:t>
      </w:r>
      <w:r w:rsidR="0013707A">
        <w:rPr>
          <w:noProof/>
          <w:lang w:val="hu-HU"/>
        </w:rPr>
        <w:t>e</w:t>
      </w:r>
      <w:r w:rsidR="00572503">
        <w:rPr>
          <w:noProof/>
          <w:lang w:val="hu-HU"/>
        </w:rPr>
        <w:t xml:space="preserve">gyszerűen megoldani a feladatot, ha a Gauss-felület tükrözi a töltéseket raktározó test felületének sajátosságait, egyszóval a szimmetriáját és megfelelően helyezzük el azt a test </w:t>
      </w:r>
      <w:r w:rsidR="009A41F1">
        <w:rPr>
          <w:noProof/>
          <w:lang w:val="hu-HU"/>
        </w:rPr>
        <w:t>köré.</w:t>
      </w:r>
      <w:r w:rsidR="007B2B0C">
        <w:rPr>
          <w:noProof/>
          <w:lang w:val="hu-HU"/>
        </w:rPr>
        <w:t xml:space="preserve"> </w:t>
      </w:r>
    </w:p>
    <w:p w:rsidR="00B9275D" w:rsidRDefault="00B9275D" w:rsidP="00960BA0">
      <w:pPr>
        <w:spacing w:before="0" w:beforeAutospacing="0" w:after="0" w:afterAutospacing="0"/>
        <w:ind w:firstLine="0"/>
        <w:rPr>
          <w:noProof/>
          <w:lang w:val="hu-HU"/>
        </w:rPr>
      </w:pPr>
    </w:p>
    <w:p w:rsidR="00B9275D" w:rsidRPr="00B9275D" w:rsidRDefault="00B9275D" w:rsidP="00960BA0">
      <w:pPr>
        <w:spacing w:before="0" w:beforeAutospacing="0" w:after="0" w:afterAutospacing="0"/>
        <w:ind w:firstLine="0"/>
        <w:rPr>
          <w:b/>
          <w:i/>
          <w:noProof/>
          <w:lang w:val="hu-HU"/>
        </w:rPr>
      </w:pPr>
      <w:r w:rsidRPr="00B9275D">
        <w:rPr>
          <w:b/>
          <w:i/>
          <w:noProof/>
          <w:lang w:val="hu-HU"/>
        </w:rPr>
        <w:t>a.) Az elektromos tér a gömbön kívül (</w:t>
      </w:r>
      <m:oMath>
        <m:r>
          <m:rPr>
            <m:sty m:val="bi"/>
          </m:rPr>
          <w:rPr>
            <w:rFonts w:ascii="Cambria Math" w:hAnsi="Cambria Math"/>
            <w:noProof/>
            <w:lang w:val="hu-HU"/>
          </w:rPr>
          <m:t>r</m:t>
        </m:r>
        <m:r>
          <w:rPr>
            <w:rFonts w:ascii="Cambria Math" w:hAnsi="Cambria Math"/>
            <w:noProof/>
            <w:lang w:val="hu-HU"/>
          </w:rPr>
          <m:t>&gt;R</m:t>
        </m:r>
      </m:oMath>
      <w:r w:rsidRPr="00B9275D">
        <w:rPr>
          <w:b/>
          <w:i/>
          <w:noProof/>
          <w:lang w:val="hu-HU"/>
        </w:rPr>
        <w:t>).</w:t>
      </w:r>
    </w:p>
    <w:p w:rsidR="000A2AC0" w:rsidRPr="00960BA0" w:rsidRDefault="007B2B0C" w:rsidP="00B9275D">
      <w:pPr>
        <w:spacing w:before="0" w:beforeAutospacing="0" w:after="0" w:afterAutospacing="0"/>
        <w:rPr>
          <w:noProof/>
          <w:lang w:val="hu-HU"/>
        </w:rPr>
      </w:pPr>
      <w:r>
        <w:rPr>
          <w:noProof/>
          <w:lang w:val="hu-HU"/>
        </w:rPr>
        <w:t>Ebben az esetben a helyes</w:t>
      </w:r>
      <w:r w:rsidR="00B26672">
        <w:rPr>
          <w:noProof/>
          <w:lang w:val="hu-HU"/>
        </w:rPr>
        <w:t xml:space="preserve">en választott Gauss-felület </w:t>
      </w:r>
      <w:r>
        <w:rPr>
          <w:noProof/>
          <w:lang w:val="hu-HU"/>
        </w:rPr>
        <w:t>egy gömb és a feltöltött fém gömbbel azonos középponttal helyezzük el, ahogy azt az 1.</w:t>
      </w:r>
      <w:r w:rsidR="00894E0A">
        <w:rPr>
          <w:noProof/>
          <w:lang w:val="hu-HU"/>
        </w:rPr>
        <w:t>1</w:t>
      </w:r>
      <w:r>
        <w:rPr>
          <w:noProof/>
          <w:lang w:val="hu-HU"/>
        </w:rPr>
        <w:t xml:space="preserve"> ábra szemlélteti. </w:t>
      </w:r>
    </w:p>
    <w:p w:rsidR="009A68EA" w:rsidRPr="00A8074E" w:rsidRDefault="00BC6B37" w:rsidP="00960BA0">
      <w:pPr>
        <w:spacing w:before="0" w:beforeAutospacing="0" w:after="0" w:afterAutospacing="0"/>
        <w:ind w:firstLine="0"/>
        <w:jc w:val="center"/>
        <w:rPr>
          <w:lang w:val="hu-HU"/>
        </w:rPr>
      </w:pPr>
      <w:r>
        <w:rPr>
          <w:noProof/>
        </w:rPr>
        <w:drawing>
          <wp:inline distT="0" distB="0" distL="0" distR="0">
            <wp:extent cx="3776080" cy="2943225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762" t="11525" r="10666" b="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8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A0" w:rsidRPr="00A8074E" w:rsidRDefault="00372847" w:rsidP="00960BA0">
      <w:pPr>
        <w:spacing w:before="0" w:beforeAutospacing="0" w:after="0" w:afterAutospacing="0"/>
        <w:ind w:firstLine="0"/>
        <w:jc w:val="center"/>
        <w:rPr>
          <w:lang w:val="hu-HU"/>
        </w:rPr>
      </w:pPr>
      <w:r w:rsidRPr="00A8074E">
        <w:rPr>
          <w:lang w:val="hu-HU"/>
        </w:rPr>
        <w:t>1.</w:t>
      </w:r>
      <w:r w:rsidR="00894E0A">
        <w:rPr>
          <w:lang w:val="hu-HU"/>
        </w:rPr>
        <w:t>1</w:t>
      </w:r>
      <w:r w:rsidRPr="00A8074E">
        <w:rPr>
          <w:lang w:val="hu-HU"/>
        </w:rPr>
        <w:t xml:space="preserve"> ábra</w:t>
      </w:r>
    </w:p>
    <w:p w:rsidR="00092ACC" w:rsidRDefault="00092ACC" w:rsidP="00960BA0">
      <w:pPr>
        <w:spacing w:before="0" w:beforeAutospacing="0" w:after="0" w:afterAutospacing="0"/>
        <w:ind w:firstLine="0"/>
        <w:jc w:val="center"/>
        <w:rPr>
          <w:lang w:val="hu-HU"/>
        </w:rPr>
      </w:pPr>
    </w:p>
    <w:p w:rsidR="006A2EE9" w:rsidRDefault="006A2EE9" w:rsidP="00FD3CCE">
      <w:pPr>
        <w:spacing w:before="0" w:beforeAutospacing="0" w:after="0" w:afterAutospacing="0"/>
        <w:rPr>
          <w:lang w:val="hu-HU"/>
        </w:rPr>
      </w:pPr>
      <w:r>
        <w:rPr>
          <w:lang w:val="hu-HU"/>
        </w:rPr>
        <w:lastRenderedPageBreak/>
        <w:t xml:space="preserve">Mivel a Gauss-felület minden egyes pontja esetében, a pontot tartalmazó érintő felületre </w:t>
      </w:r>
      <w:r w:rsidR="00FE11B4">
        <w:rPr>
          <w:lang w:val="hu-HU"/>
        </w:rPr>
        <w:t>(</w:t>
      </w:r>
      <m:oMath>
        <m:r>
          <w:rPr>
            <w:rFonts w:ascii="Cambria Math" w:hAnsi="Cambria Math"/>
            <w:lang w:val="hu-HU"/>
          </w:rPr>
          <m:t>∆S</m:t>
        </m:r>
      </m:oMath>
      <w:r w:rsidR="00FE11B4">
        <w:rPr>
          <w:lang w:val="hu-HU"/>
        </w:rPr>
        <w:t xml:space="preserve">) </w:t>
      </w:r>
      <w:r>
        <w:rPr>
          <w:lang w:val="hu-HU"/>
        </w:rPr>
        <w:t xml:space="preserve">emelt egységvektor </w:t>
      </w:r>
      <w:r w:rsidR="00FE11B4">
        <w:rPr>
          <w:lang w:val="hu-HU"/>
        </w:rPr>
        <w:t>(</w:t>
      </w:r>
      <m:oMath>
        <m:acc>
          <m:accPr>
            <m:chr m:val="⃗"/>
            <m:ctrlPr>
              <w:rPr>
                <w:rFonts w:ascii="Cambria Math" w:hAnsi="Cambria Math"/>
                <w:i/>
                <w:lang w:val="hu-HU"/>
              </w:rPr>
            </m:ctrlPr>
          </m:accPr>
          <m:e>
            <m:r>
              <w:rPr>
                <w:rFonts w:ascii="Cambria Math" w:hAnsi="Cambria Math"/>
                <w:lang w:val="hu-HU"/>
              </w:rPr>
              <m:t>n</m:t>
            </m:r>
          </m:e>
        </m:acc>
      </m:oMath>
      <w:r w:rsidR="00FE11B4">
        <w:rPr>
          <w:lang w:val="hu-HU"/>
        </w:rPr>
        <w:t xml:space="preserve">) </w:t>
      </w:r>
      <w:r>
        <w:rPr>
          <w:lang w:val="hu-HU"/>
        </w:rPr>
        <w:t xml:space="preserve">és a helyi elektromos térerősség vektor </w:t>
      </w:r>
      <w:r w:rsidR="00FE11B4">
        <w:rPr>
          <w:lang w:val="hu-HU"/>
        </w:rPr>
        <w:t>(</w:t>
      </w:r>
      <m:oMath>
        <m:acc>
          <m:accPr>
            <m:chr m:val="⃗"/>
            <m:ctrlPr>
              <w:rPr>
                <w:rFonts w:ascii="Cambria Math" w:hAnsi="Cambria Math"/>
                <w:i/>
                <w:lang w:val="hu-HU"/>
              </w:rPr>
            </m:ctrlPr>
          </m:accPr>
          <m:e>
            <m:r>
              <w:rPr>
                <w:rFonts w:ascii="Cambria Math" w:hAnsi="Cambria Math"/>
                <w:lang w:val="hu-HU"/>
              </w:rPr>
              <m:t>E</m:t>
            </m:r>
          </m:e>
        </m:acc>
      </m:oMath>
      <w:r w:rsidR="00FE11B4">
        <w:rPr>
          <w:lang w:val="hu-HU"/>
        </w:rPr>
        <w:t xml:space="preserve">) </w:t>
      </w:r>
      <w:r>
        <w:rPr>
          <w:lang w:val="hu-HU"/>
        </w:rPr>
        <w:t>azonos iránnyal rendelkezik, pozitív töltéssel ellátott gömb esetében az irányítás is megegyezik (negatív töltéssel ellátott gömb esetében az irányítás ellentétes)</w:t>
      </w:r>
      <w:r w:rsidR="00F53303">
        <w:rPr>
          <w:lang w:val="hu-HU"/>
        </w:rPr>
        <w:t>, az integrál skaláris mennyiségekkel</w:t>
      </w:r>
      <w:r w:rsidR="00FE11B4">
        <w:rPr>
          <w:lang w:val="hu-HU"/>
        </w:rPr>
        <w:t xml:space="preserve"> a következő formában írható fel: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7371"/>
        <w:gridCol w:w="1104"/>
      </w:tblGrid>
      <w:tr w:rsidR="001C6AC5" w:rsidTr="00894E0A">
        <w:tc>
          <w:tcPr>
            <w:tcW w:w="1101" w:type="dxa"/>
          </w:tcPr>
          <w:p w:rsidR="001C6AC5" w:rsidRDefault="001C6AC5" w:rsidP="00894E0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</w:p>
        </w:tc>
        <w:tc>
          <w:tcPr>
            <w:tcW w:w="7371" w:type="dxa"/>
          </w:tcPr>
          <w:p w:rsidR="001C6AC5" w:rsidRDefault="00EA376B" w:rsidP="00894E0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nary>
                  <m:naryPr>
                    <m:chr m:val="∯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hu-HU"/>
                      </w:rPr>
                      <m:t>EdS</m:t>
                    </m:r>
                  </m:e>
                </m:nary>
                <m:r>
                  <w:rPr>
                    <w:rFonts w:ascii="Cambria Math" w:hAnsi="Cambria Math"/>
                    <w:lang w:val="hu-H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hu-HU"/>
                  </w:rPr>
                  <m:t>.</m:t>
                </m:r>
              </m:oMath>
            </m:oMathPara>
          </w:p>
        </w:tc>
        <w:tc>
          <w:tcPr>
            <w:tcW w:w="1104" w:type="dxa"/>
          </w:tcPr>
          <w:p w:rsidR="001C6AC5" w:rsidRPr="00372847" w:rsidRDefault="001C6AC5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1C6AC5" w:rsidRDefault="001C6AC5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1.2</w:t>
            </w:r>
          </w:p>
        </w:tc>
      </w:tr>
    </w:tbl>
    <w:p w:rsidR="00795D80" w:rsidRDefault="00795D80" w:rsidP="00E42CA8">
      <w:pPr>
        <w:spacing w:before="0" w:beforeAutospacing="0" w:after="0" w:afterAutospacing="0"/>
        <w:rPr>
          <w:lang w:val="hu-HU"/>
        </w:rPr>
      </w:pPr>
      <w:r>
        <w:rPr>
          <w:lang w:val="hu-HU"/>
        </w:rPr>
        <w:t xml:space="preserve">Mivel homogén a töltéseloszlás és elektrosztatikus térről van szó, szimmetria okokból kifolyólag, a térerősség vektor </w:t>
      </w:r>
      <w:r w:rsidR="00F53303">
        <w:rPr>
          <w:lang w:val="hu-HU"/>
        </w:rPr>
        <w:t>nagysága</w:t>
      </w:r>
      <w:r>
        <w:rPr>
          <w:lang w:val="hu-HU"/>
        </w:rPr>
        <w:t xml:space="preserve"> a Gauss-felület minden egyes pontjában ugyanazzal az értékkel kell rendelkezzen, ennek következtében: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7371"/>
        <w:gridCol w:w="1104"/>
      </w:tblGrid>
      <w:tr w:rsidR="001C6AC5" w:rsidTr="00894E0A">
        <w:tc>
          <w:tcPr>
            <w:tcW w:w="1101" w:type="dxa"/>
          </w:tcPr>
          <w:p w:rsidR="001C6AC5" w:rsidRDefault="001C6AC5" w:rsidP="00894E0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</w:p>
        </w:tc>
        <w:tc>
          <w:tcPr>
            <w:tcW w:w="7371" w:type="dxa"/>
          </w:tcPr>
          <w:p w:rsidR="001C6AC5" w:rsidRDefault="001C6AC5" w:rsidP="00894E0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r>
                  <w:rPr>
                    <w:rFonts w:ascii="Cambria Math" w:hAnsi="Cambria Math"/>
                    <w:lang w:val="hu-HU"/>
                  </w:rPr>
                  <m:t>E</m:t>
                </m:r>
                <m:nary>
                  <m:naryPr>
                    <m:chr m:val="∯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hu-HU"/>
                      </w:rPr>
                      <m:t>dS</m:t>
                    </m:r>
                  </m:e>
                </m:nary>
                <m:r>
                  <w:rPr>
                    <w:rFonts w:ascii="Cambria Math" w:hAnsi="Cambria Math"/>
                    <w:lang w:val="hu-H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hu-HU"/>
                  </w:rPr>
                  <m:t>.</m:t>
                </m:r>
              </m:oMath>
            </m:oMathPara>
          </w:p>
        </w:tc>
        <w:tc>
          <w:tcPr>
            <w:tcW w:w="1104" w:type="dxa"/>
          </w:tcPr>
          <w:p w:rsidR="001C6AC5" w:rsidRPr="00372847" w:rsidRDefault="001C6AC5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1C6AC5" w:rsidRDefault="001C6AC5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1.3</w:t>
            </w:r>
          </w:p>
        </w:tc>
      </w:tr>
    </w:tbl>
    <w:p w:rsidR="00795D80" w:rsidRDefault="00795D80" w:rsidP="00960BA0">
      <w:pPr>
        <w:spacing w:before="0" w:beforeAutospacing="0" w:after="0" w:afterAutospacing="0"/>
        <w:ind w:firstLine="0"/>
        <w:rPr>
          <w:lang w:val="hu-HU"/>
        </w:rPr>
      </w:pPr>
      <w:r>
        <w:rPr>
          <w:lang w:val="hu-HU"/>
        </w:rPr>
        <w:t xml:space="preserve">Az integrálás a gömb felületén kell elvégezni, így eredményként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2457"/>
        <w:gridCol w:w="2646"/>
        <w:gridCol w:w="2268"/>
        <w:gridCol w:w="1104"/>
      </w:tblGrid>
      <w:tr w:rsidR="00E34C89" w:rsidTr="00FD3FD6">
        <w:tc>
          <w:tcPr>
            <w:tcW w:w="1101" w:type="dxa"/>
          </w:tcPr>
          <w:p w:rsidR="00E34C89" w:rsidRDefault="00E34C89" w:rsidP="00894E0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</w:p>
        </w:tc>
        <w:tc>
          <w:tcPr>
            <w:tcW w:w="2457" w:type="dxa"/>
          </w:tcPr>
          <w:p w:rsidR="00E34C89" w:rsidRDefault="00E34C89" w:rsidP="001C6AC5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r>
                  <w:rPr>
                    <w:rFonts w:ascii="Cambria Math" w:hAnsi="Cambria Math"/>
                    <w:lang w:val="hu-HU"/>
                  </w:rPr>
                  <m:t>E4π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hu-H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hu-H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hu-HU"/>
                  </w:rPr>
                  <m:t xml:space="preserve">    →</m:t>
                </m:r>
              </m:oMath>
            </m:oMathPara>
          </w:p>
        </w:tc>
        <w:tc>
          <w:tcPr>
            <w:tcW w:w="2646" w:type="dxa"/>
          </w:tcPr>
          <w:p w:rsidR="00E34C89" w:rsidRDefault="00E34C89" w:rsidP="00AD17B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r>
                  <w:rPr>
                    <w:rFonts w:ascii="Cambria Math" w:hAnsi="Cambria Math"/>
                    <w:lang w:val="hu-HU"/>
                  </w:rPr>
                  <m:t>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hu-H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noProof/>
                    <w:lang w:val="hu-HU"/>
                  </w:rPr>
                  <m:t xml:space="preserve">   →</m:t>
                </m:r>
              </m:oMath>
            </m:oMathPara>
          </w:p>
        </w:tc>
        <w:tc>
          <w:tcPr>
            <w:tcW w:w="2268" w:type="dxa"/>
          </w:tcPr>
          <w:p w:rsidR="00E34C89" w:rsidRDefault="00EA376B" w:rsidP="00AD17B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hu-HU"/>
                      </w:rPr>
                      <m:t>E</m:t>
                    </m:r>
                  </m:e>
                </m:acc>
                <m:r>
                  <w:rPr>
                    <w:rFonts w:ascii="Cambria Math" w:hAnsi="Cambria Math"/>
                    <w:lang w:val="hu-HU"/>
                  </w:rPr>
                  <m:t>(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e>
                </m:acc>
                <m:r>
                  <w:rPr>
                    <w:rFonts w:ascii="Cambria Math" w:hAnsi="Cambria Math"/>
                    <w:lang w:val="hu-HU"/>
                  </w:rPr>
                  <m:t>)=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hu-HU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1104" w:type="dxa"/>
          </w:tcPr>
          <w:p w:rsidR="00E34C89" w:rsidRPr="00372847" w:rsidRDefault="00E34C89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E34C89" w:rsidRDefault="00E34C89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1.4</w:t>
            </w:r>
          </w:p>
        </w:tc>
      </w:tr>
    </w:tbl>
    <w:p w:rsidR="006B5A9E" w:rsidRDefault="006B5A9E" w:rsidP="00960BA0">
      <w:pPr>
        <w:spacing w:before="0" w:beforeAutospacing="0" w:after="0" w:afterAutospacing="0"/>
        <w:ind w:firstLine="0"/>
        <w:rPr>
          <w:lang w:val="hu-HU"/>
        </w:rPr>
      </w:pPr>
      <w:r>
        <w:rPr>
          <w:lang w:val="hu-HU"/>
        </w:rPr>
        <w:t>értéket kapunk, amely megfelel a ponttöltésnél kapott összefüggéssel</w:t>
      </w:r>
      <w:r w:rsidR="001E2DB3">
        <w:rPr>
          <w:lang w:val="hu-HU"/>
        </w:rPr>
        <w:t xml:space="preserve"> (</w:t>
      </w:r>
      <w:r w:rsidR="007839FF">
        <w:rPr>
          <w:lang w:val="hu-HU"/>
        </w:rPr>
        <w:t>1.4</w:t>
      </w:r>
      <w:r w:rsidR="00894E0A">
        <w:rPr>
          <w:lang w:val="hu-HU"/>
        </w:rPr>
        <w:t>.</w:t>
      </w:r>
      <w:r w:rsidR="001E2DB3">
        <w:rPr>
          <w:lang w:val="hu-HU"/>
        </w:rPr>
        <w:t>a ábra)</w:t>
      </w:r>
      <w:r>
        <w:rPr>
          <w:lang w:val="hu-HU"/>
        </w:rPr>
        <w:t xml:space="preserve">. Ebből az eredményből azt a következtetést vonhatjuk le, hogy a gömb felszínén elhelyezkedő töltések, a gömbön kívül ugyanolyan elektromos teret hoznak létre, mintha a töltések a gömb középpontjában helyezkednének el. </w:t>
      </w:r>
    </w:p>
    <w:p w:rsidR="006B5A9E" w:rsidRPr="00092ACC" w:rsidRDefault="00220F1A" w:rsidP="00960BA0">
      <w:pPr>
        <w:spacing w:before="0" w:beforeAutospacing="0" w:after="0" w:afterAutospacing="0"/>
        <w:ind w:firstLine="0"/>
        <w:rPr>
          <w:lang w:val="hu-HU"/>
        </w:rPr>
      </w:pPr>
      <w:r>
        <w:rPr>
          <w:lang w:val="hu-HU"/>
        </w:rPr>
        <w:tab/>
        <w:t xml:space="preserve">Az elektromos potenciált az általánosan érvényes </w:t>
      </w:r>
      <w:r w:rsidR="00E34C89">
        <w:rPr>
          <w:lang w:val="hu-HU"/>
        </w:rPr>
        <w:t xml:space="preserve">képlettel számíthatjuk ki. </w:t>
      </w:r>
    </w:p>
    <w:p w:rsidR="00D7034F" w:rsidRDefault="00D7034F" w:rsidP="00960BA0">
      <w:pPr>
        <w:spacing w:before="0" w:beforeAutospacing="0" w:after="0" w:afterAutospacing="0"/>
        <w:ind w:firstLine="0"/>
        <w:rPr>
          <w:lang w:val="hu-HU"/>
        </w:rPr>
      </w:pPr>
      <w:r w:rsidRPr="00092ACC">
        <w:rPr>
          <w:lang w:val="hu-HU"/>
        </w:rPr>
        <w:t xml:space="preserve">Pozitív </w:t>
      </w:r>
      <w:r w:rsidRPr="00632BD1">
        <w:rPr>
          <w:lang w:val="hu-HU"/>
        </w:rPr>
        <w:t>töltéssűrűség esetében:</w:t>
      </w:r>
      <w:r w:rsidR="00DB048C" w:rsidRPr="00632BD1">
        <w:rPr>
          <w:lang w:val="hu-HU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hu-HU"/>
              </w:rPr>
            </m:ctrlPr>
          </m:accPr>
          <m:e>
            <m:r>
              <w:rPr>
                <w:rFonts w:ascii="Cambria Math" w:hAnsi="Cambria Math"/>
                <w:lang w:val="hu-HU"/>
              </w:rPr>
              <m:t>E</m:t>
            </m:r>
          </m:e>
        </m:acc>
      </m:oMath>
      <w:r w:rsidR="00DB048C" w:rsidRPr="00632BD1">
        <w:rPr>
          <w:lang w:val="hu-HU"/>
        </w:rPr>
        <w:t xml:space="preserve"> és </w:t>
      </w:r>
      <m:oMath>
        <m:r>
          <w:rPr>
            <w:rFonts w:ascii="Cambria Math" w:hAnsi="Cambria Math"/>
            <w:lang w:val="hu-HU"/>
          </w:rPr>
          <m:t>d</m:t>
        </m:r>
        <m:acc>
          <m:accPr>
            <m:chr m:val="⃗"/>
            <m:ctrlPr>
              <w:rPr>
                <w:rFonts w:ascii="Cambria Math" w:hAnsi="Cambria Math"/>
                <w:i/>
                <w:lang w:val="hu-HU"/>
              </w:rPr>
            </m:ctrlPr>
          </m:accPr>
          <m:e>
            <m:r>
              <w:rPr>
                <w:rFonts w:ascii="Cambria Math" w:hAnsi="Cambria Math"/>
                <w:lang w:val="hu-HU"/>
              </w:rPr>
              <m:t>r</m:t>
            </m:r>
          </m:e>
        </m:acc>
      </m:oMath>
      <w:r w:rsidR="00EC1677">
        <w:rPr>
          <w:lang w:val="hu-HU"/>
        </w:rPr>
        <w:t xml:space="preserve"> </w:t>
      </w:r>
      <w:r w:rsidR="00DB048C" w:rsidRPr="00632BD1">
        <w:rPr>
          <w:lang w:val="hu-HU"/>
        </w:rPr>
        <w:t xml:space="preserve">azonos irányú és irányítású, így </w:t>
      </w:r>
      <w:r w:rsidR="001E2DB3">
        <w:rPr>
          <w:lang w:val="hu-HU"/>
        </w:rPr>
        <w:t>(</w:t>
      </w:r>
      <w:r w:rsidR="007839FF">
        <w:rPr>
          <w:lang w:val="hu-HU"/>
        </w:rPr>
        <w:t>1.4</w:t>
      </w:r>
      <w:r w:rsidR="00894E0A">
        <w:rPr>
          <w:lang w:val="hu-HU"/>
        </w:rPr>
        <w:t>.</w:t>
      </w:r>
      <w:r w:rsidR="001E2DB3">
        <w:rPr>
          <w:lang w:val="hu-HU"/>
        </w:rPr>
        <w:t>b ábra</w:t>
      </w:r>
      <w:r w:rsidR="001B2743">
        <w:rPr>
          <w:lang w:val="hu-HU"/>
        </w:rPr>
        <w:t>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7371"/>
        <w:gridCol w:w="1104"/>
      </w:tblGrid>
      <w:tr w:rsidR="001629AF" w:rsidTr="00D558B8">
        <w:tc>
          <w:tcPr>
            <w:tcW w:w="1101" w:type="dxa"/>
          </w:tcPr>
          <w:p w:rsidR="001629AF" w:rsidRDefault="001629AF" w:rsidP="00894E0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</w:p>
        </w:tc>
        <w:tc>
          <w:tcPr>
            <w:tcW w:w="7371" w:type="dxa"/>
          </w:tcPr>
          <w:p w:rsidR="001629AF" w:rsidRDefault="001629AF" w:rsidP="00EC1677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r>
                  <w:rPr>
                    <w:rFonts w:ascii="Cambria Math" w:hAnsi="Cambria Math"/>
                    <w:lang w:val="hu-HU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hu-HU"/>
                  </w:rPr>
                  <m:t>=-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hu-HU"/>
                      </w:rPr>
                      <m:t>∞</m:t>
                    </m:r>
                  </m:sub>
                  <m:sup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sup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accPr>
                      <m:e>
                        <m:box>
                          <m:boxPr>
                            <m:opEmu m:val="on"/>
                            <m:ctrlPr>
                              <w:rPr>
                                <w:rFonts w:ascii="Cambria Math" w:hAnsi="Cambria Math"/>
                                <w:i/>
                                <w:lang w:val="hu-HU"/>
                              </w:rPr>
                            </m:ctrlPr>
                          </m:boxPr>
                          <m:e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E</m:t>
                            </m:r>
                          </m:e>
                        </m:box>
                      </m:e>
                    </m:acc>
                  </m:e>
                </m:nary>
                <m:r>
                  <w:rPr>
                    <w:rFonts w:ascii="Cambria Math" w:hAnsi="Cambria Math"/>
                    <w:lang w:val="hu-HU"/>
                  </w:rPr>
                  <m:t>d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e>
                </m:acc>
                <m:r>
                  <w:rPr>
                    <w:rFonts w:ascii="Cambria Math" w:hAnsi="Cambria Math"/>
                    <w:lang w:val="hu-HU"/>
                  </w:rPr>
                  <m:t>=-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hu-HU"/>
                      </w:rPr>
                      <m:t>∞</m:t>
                    </m:r>
                  </m:sub>
                  <m:sup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sup>
                  <m:e>
                    <m:r>
                      <w:rPr>
                        <w:rFonts w:ascii="Cambria Math" w:hAnsi="Cambria Math"/>
                        <w:lang w:val="hu-HU"/>
                      </w:rPr>
                      <m:t>Edr</m:t>
                    </m:r>
                  </m:e>
                </m:nary>
                <m:r>
                  <w:rPr>
                    <w:rFonts w:ascii="Cambria Math" w:hAnsi="Cambria Math"/>
                    <w:lang w:val="hu-HU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hu-HU"/>
                      </w:rPr>
                      <m:t>q</m:t>
                    </m:r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</m:den>
                </m:f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hu-HU"/>
                      </w:rPr>
                      <m:t>∞</m:t>
                    </m:r>
                  </m:sub>
                  <m:sup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hu-HU"/>
                          </w:rPr>
                          <m:t>dr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hu-H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lang w:val="hu-HU"/>
                      </w:rPr>
                      <m:t>=</m:t>
                    </m:r>
                  </m:e>
                </m:nary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hu-HU"/>
                      </w:rPr>
                      <m:t>q</m:t>
                    </m:r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</m:den>
                </m:f>
                <m:sSubSup>
                  <m:sSubSup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sSubSup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hu-H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r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/>
                        <w:lang w:val="hu-HU"/>
                      </w:rPr>
                      <m:t>∞</m:t>
                    </m:r>
                  </m:sub>
                  <m:sup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sup>
                </m:sSubSup>
                <m:r>
                  <w:rPr>
                    <w:rFonts w:ascii="Cambria Math" w:hAnsi="Cambria Math"/>
                    <w:lang w:val="hu-H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hu-HU"/>
                      </w:rPr>
                      <m:t>q</m:t>
                    </m:r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1104" w:type="dxa"/>
          </w:tcPr>
          <w:p w:rsidR="001629AF" w:rsidRDefault="001629AF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1629AF" w:rsidRPr="00372847" w:rsidRDefault="001629AF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1629AF" w:rsidRDefault="001629AF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1.5</w:t>
            </w:r>
          </w:p>
        </w:tc>
      </w:tr>
    </w:tbl>
    <w:p w:rsidR="00D558B8" w:rsidRPr="00632BD1" w:rsidRDefault="00D558B8" w:rsidP="00D558B8">
      <w:pPr>
        <w:spacing w:before="0" w:beforeAutospacing="0" w:after="0" w:afterAutospacing="0"/>
        <w:ind w:firstLine="0"/>
        <w:rPr>
          <w:lang w:val="hu-HU"/>
        </w:rPr>
      </w:pPr>
      <w:r w:rsidRPr="00632BD1">
        <w:rPr>
          <w:lang w:val="hu-HU"/>
        </w:rPr>
        <w:t xml:space="preserve">Negatív töltéssűrűség esetében: </w:t>
      </w:r>
      <m:oMath>
        <m:acc>
          <m:accPr>
            <m:chr m:val="⃗"/>
            <m:ctrlPr>
              <w:rPr>
                <w:rFonts w:ascii="Cambria Math" w:hAnsi="Cambria Math"/>
                <w:i/>
                <w:lang w:val="hu-HU"/>
              </w:rPr>
            </m:ctrlPr>
          </m:accPr>
          <m:e>
            <m:r>
              <w:rPr>
                <w:rFonts w:ascii="Cambria Math" w:hAnsi="Cambria Math"/>
                <w:lang w:val="hu-HU"/>
              </w:rPr>
              <m:t>E</m:t>
            </m:r>
          </m:e>
        </m:acc>
      </m:oMath>
      <w:r w:rsidRPr="00632BD1">
        <w:rPr>
          <w:lang w:val="hu-HU"/>
        </w:rPr>
        <w:t xml:space="preserve"> és </w:t>
      </w:r>
      <m:oMath>
        <m:r>
          <w:rPr>
            <w:rFonts w:ascii="Cambria Math" w:hAnsi="Cambria Math"/>
            <w:lang w:val="hu-HU"/>
          </w:rPr>
          <m:t>d</m:t>
        </m:r>
        <m:acc>
          <m:accPr>
            <m:chr m:val="⃗"/>
            <m:ctrlPr>
              <w:rPr>
                <w:rFonts w:ascii="Cambria Math" w:hAnsi="Cambria Math"/>
                <w:i/>
                <w:lang w:val="hu-HU"/>
              </w:rPr>
            </m:ctrlPr>
          </m:accPr>
          <m:e>
            <m:r>
              <w:rPr>
                <w:rFonts w:ascii="Cambria Math" w:hAnsi="Cambria Math"/>
                <w:lang w:val="hu-HU"/>
              </w:rPr>
              <m:t>r</m:t>
            </m:r>
          </m:e>
        </m:acc>
      </m:oMath>
      <w:r>
        <w:rPr>
          <w:lang w:val="hu-HU"/>
        </w:rPr>
        <w:t xml:space="preserve"> </w:t>
      </w:r>
      <w:r w:rsidRPr="00632BD1">
        <w:rPr>
          <w:lang w:val="hu-HU"/>
        </w:rPr>
        <w:t xml:space="preserve">azonos irányú és fordított irányítású, így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7371"/>
        <w:gridCol w:w="1104"/>
      </w:tblGrid>
      <w:tr w:rsidR="00D558B8" w:rsidTr="00D558B8">
        <w:tc>
          <w:tcPr>
            <w:tcW w:w="1101" w:type="dxa"/>
          </w:tcPr>
          <w:p w:rsidR="00D558B8" w:rsidRDefault="00D558B8" w:rsidP="00BF0724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</w:p>
        </w:tc>
        <w:tc>
          <w:tcPr>
            <w:tcW w:w="7371" w:type="dxa"/>
          </w:tcPr>
          <w:p w:rsidR="00D558B8" w:rsidRDefault="00D558B8" w:rsidP="00BF0724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r>
                  <w:rPr>
                    <w:rFonts w:ascii="Cambria Math" w:hAnsi="Cambria Math"/>
                    <w:lang w:val="hu-HU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hu-HU"/>
                  </w:rPr>
                  <m:t>=-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hu-HU"/>
                      </w:rPr>
                      <m:t>∞</m:t>
                    </m:r>
                  </m:sub>
                  <m:sup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sup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accPr>
                      <m:e>
                        <m:box>
                          <m:boxPr>
                            <m:opEmu m:val="on"/>
                            <m:ctrlPr>
                              <w:rPr>
                                <w:rFonts w:ascii="Cambria Math" w:hAnsi="Cambria Math"/>
                                <w:i/>
                                <w:lang w:val="hu-HU"/>
                              </w:rPr>
                            </m:ctrlPr>
                          </m:boxPr>
                          <m:e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E</m:t>
                            </m:r>
                          </m:e>
                        </m:box>
                      </m:e>
                    </m:acc>
                  </m:e>
                </m:nary>
                <m:r>
                  <w:rPr>
                    <w:rFonts w:ascii="Cambria Math" w:hAnsi="Cambria Math"/>
                    <w:lang w:val="hu-HU"/>
                  </w:rPr>
                  <m:t>d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e>
                </m:acc>
                <m:r>
                  <w:rPr>
                    <w:rFonts w:ascii="Cambria Math" w:hAnsi="Cambria Math"/>
                    <w:lang w:val="hu-HU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hu-HU"/>
                      </w:rPr>
                      <m:t>∞</m:t>
                    </m:r>
                  </m:sub>
                  <m:sup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sup>
                  <m:e>
                    <m:r>
                      <w:rPr>
                        <w:rFonts w:ascii="Cambria Math" w:hAnsi="Cambria Math"/>
                        <w:lang w:val="hu-HU"/>
                      </w:rPr>
                      <m:t>Edr</m:t>
                    </m:r>
                  </m:e>
                </m:nary>
                <m:r>
                  <w:rPr>
                    <w:rFonts w:ascii="Cambria Math" w:hAnsi="Cambria Math"/>
                    <w:lang w:val="hu-HU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hu-HU"/>
                      </w:rPr>
                      <m:t>q</m:t>
                    </m:r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</m:den>
                </m:f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hu-HU"/>
                      </w:rPr>
                      <m:t>∞</m:t>
                    </m:r>
                  </m:sub>
                  <m:sup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hu-HU"/>
                          </w:rPr>
                          <m:t>dr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hu-H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lang w:val="hu-HU"/>
                      </w:rPr>
                      <m:t>=</m:t>
                    </m:r>
                  </m:e>
                </m:nary>
                <m:r>
                  <w:rPr>
                    <w:rFonts w:ascii="Cambria Math" w:hAnsi="Cambria Math"/>
                    <w:lang w:val="hu-H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hu-HU"/>
                      </w:rPr>
                      <m:t>q</m:t>
                    </m:r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</m:den>
                </m:f>
                <m:sSubSup>
                  <m:sSubSup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sSubSup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hu-H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r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/>
                        <w:lang w:val="hu-HU"/>
                      </w:rPr>
                      <m:t>∞</m:t>
                    </m:r>
                  </m:sub>
                  <m:sup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sup>
                </m:sSubSup>
                <m:r>
                  <w:rPr>
                    <w:rFonts w:ascii="Cambria Math" w:hAnsi="Cambria Math"/>
                    <w:lang w:val="hu-HU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hu-HU"/>
                      </w:rPr>
                      <m:t>q</m:t>
                    </m:r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noProof/>
                    <w:lang w:val="hu-HU"/>
                  </w:rPr>
                  <m:t>.</m:t>
                </m:r>
              </m:oMath>
            </m:oMathPara>
          </w:p>
        </w:tc>
        <w:tc>
          <w:tcPr>
            <w:tcW w:w="1104" w:type="dxa"/>
          </w:tcPr>
          <w:p w:rsidR="00D558B8" w:rsidRDefault="00D558B8" w:rsidP="00BF0724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D558B8" w:rsidRPr="00372847" w:rsidRDefault="00D558B8" w:rsidP="00BF0724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D558B8" w:rsidRDefault="00D558B8" w:rsidP="00BF0724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1.6</w:t>
            </w:r>
          </w:p>
        </w:tc>
      </w:tr>
    </w:tbl>
    <w:p w:rsidR="00D558B8" w:rsidRDefault="00D558B8" w:rsidP="00960BA0">
      <w:pPr>
        <w:spacing w:before="0" w:beforeAutospacing="0" w:after="0" w:afterAutospacing="0"/>
        <w:ind w:firstLine="0"/>
        <w:rPr>
          <w:lang w:val="hu-HU"/>
        </w:rPr>
      </w:pPr>
    </w:p>
    <w:p w:rsidR="00D7034F" w:rsidRPr="00632BD1" w:rsidRDefault="00910C45" w:rsidP="00632BD1">
      <w:pPr>
        <w:spacing w:before="0" w:beforeAutospacing="0" w:after="0" w:afterAutospacing="0"/>
        <w:ind w:firstLine="0"/>
        <w:jc w:val="center"/>
        <w:rPr>
          <w:lang w:val="hu-HU"/>
        </w:rPr>
      </w:pPr>
      <w:r w:rsidRPr="00632BD1">
        <w:rPr>
          <w:lang w:val="hu-HU"/>
        </w:rPr>
        <w:object w:dxaOrig="28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52.5pt" o:ole="">
            <v:imagedata r:id="rId8" o:title=""/>
          </v:shape>
          <o:OLEObject Type="Embed" ProgID="Package" ShapeID="_x0000_i1025" DrawAspect="Content" ObjectID="_1617046506" r:id="rId9"/>
        </w:object>
      </w:r>
    </w:p>
    <w:p w:rsidR="00632BD1" w:rsidRPr="00632BD1" w:rsidRDefault="007839FF" w:rsidP="00632BD1">
      <w:pPr>
        <w:pStyle w:val="Listaszerbekezds"/>
        <w:spacing w:before="0" w:beforeAutospacing="0" w:after="0" w:afterAutospacing="0"/>
        <w:ind w:firstLine="0"/>
        <w:jc w:val="center"/>
        <w:rPr>
          <w:lang w:val="hu-HU"/>
        </w:rPr>
      </w:pPr>
      <w:r>
        <w:rPr>
          <w:lang w:val="hu-HU"/>
        </w:rPr>
        <w:t>1</w:t>
      </w:r>
      <w:r w:rsidR="00632BD1" w:rsidRPr="00632BD1">
        <w:rPr>
          <w:lang w:val="hu-HU"/>
        </w:rPr>
        <w:t>.</w:t>
      </w:r>
      <w:r>
        <w:rPr>
          <w:lang w:val="hu-HU"/>
        </w:rPr>
        <w:t>2</w:t>
      </w:r>
      <w:r w:rsidR="00632BD1" w:rsidRPr="00632BD1">
        <w:rPr>
          <w:lang w:val="hu-HU"/>
        </w:rPr>
        <w:t xml:space="preserve"> ábra - Animáció</w:t>
      </w:r>
    </w:p>
    <w:p w:rsidR="00632BD1" w:rsidRDefault="00632BD1" w:rsidP="00960BA0">
      <w:pPr>
        <w:spacing w:before="0" w:beforeAutospacing="0" w:after="0" w:afterAutospacing="0"/>
        <w:ind w:firstLine="0"/>
        <w:rPr>
          <w:lang w:val="hu-HU"/>
        </w:rPr>
      </w:pPr>
    </w:p>
    <w:p w:rsidR="00022594" w:rsidRPr="00B9275D" w:rsidRDefault="00022594" w:rsidP="00022594">
      <w:pPr>
        <w:spacing w:before="0" w:beforeAutospacing="0" w:after="0" w:afterAutospacing="0"/>
        <w:ind w:firstLine="0"/>
        <w:rPr>
          <w:b/>
          <w:i/>
          <w:noProof/>
          <w:lang w:val="hu-HU"/>
        </w:rPr>
      </w:pPr>
      <w:r>
        <w:rPr>
          <w:b/>
          <w:i/>
          <w:noProof/>
          <w:lang w:val="hu-HU"/>
        </w:rPr>
        <w:t>b.) Az elektromos tér a gömb felületén</w:t>
      </w:r>
      <w:r w:rsidRPr="00B9275D">
        <w:rPr>
          <w:b/>
          <w:i/>
          <w:noProof/>
          <w:lang w:val="hu-HU"/>
        </w:rPr>
        <w:t xml:space="preserve"> (</w:t>
      </w:r>
      <m:oMath>
        <m:r>
          <m:rPr>
            <m:sty m:val="bi"/>
          </m:rPr>
          <w:rPr>
            <w:rFonts w:ascii="Cambria Math" w:hAnsi="Cambria Math"/>
            <w:noProof/>
            <w:lang w:val="hu-HU"/>
          </w:rPr>
          <m:t>r=R</m:t>
        </m:r>
      </m:oMath>
      <w:r w:rsidRPr="00B9275D">
        <w:rPr>
          <w:b/>
          <w:i/>
          <w:noProof/>
          <w:lang w:val="hu-HU"/>
        </w:rPr>
        <w:t>).</w:t>
      </w:r>
    </w:p>
    <w:p w:rsidR="00022594" w:rsidRPr="00960BA0" w:rsidRDefault="00022594" w:rsidP="00022594">
      <w:pPr>
        <w:spacing w:before="0" w:beforeAutospacing="0" w:after="0" w:afterAutospacing="0"/>
        <w:rPr>
          <w:noProof/>
          <w:lang w:val="hu-HU"/>
        </w:rPr>
      </w:pPr>
      <w:r>
        <w:rPr>
          <w:noProof/>
          <w:lang w:val="hu-HU"/>
        </w:rPr>
        <w:t xml:space="preserve">Ebben az esetben a helyesen választott Gauss-felület maga az </w:t>
      </w:r>
      <w:r w:rsidRPr="00022594">
        <w:rPr>
          <w:i/>
          <w:noProof/>
          <w:lang w:val="hu-HU"/>
        </w:rPr>
        <w:t>R</w:t>
      </w:r>
      <w:r>
        <w:rPr>
          <w:noProof/>
          <w:lang w:val="hu-HU"/>
        </w:rPr>
        <w:t xml:space="preserve"> gömb. A számításokat az a.) hasonló meggondolások alapján végezhetjük el, minden érvényes, csak a sugár értékét kel behelyettesítenünk.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3685"/>
        <w:gridCol w:w="3686"/>
        <w:gridCol w:w="1104"/>
      </w:tblGrid>
      <w:tr w:rsidR="001629AF" w:rsidTr="001629AF">
        <w:tc>
          <w:tcPr>
            <w:tcW w:w="1101" w:type="dxa"/>
          </w:tcPr>
          <w:p w:rsidR="001629AF" w:rsidRDefault="001629AF" w:rsidP="00894E0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</w:p>
        </w:tc>
        <w:tc>
          <w:tcPr>
            <w:tcW w:w="3685" w:type="dxa"/>
          </w:tcPr>
          <w:p w:rsidR="001629AF" w:rsidRDefault="001629AF" w:rsidP="00894E0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r>
                  <w:rPr>
                    <w:rFonts w:ascii="Cambria Math" w:hAnsi="Cambria Math"/>
                    <w:lang w:val="hu-HU"/>
                  </w:rPr>
                  <m:t>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hu-H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noProof/>
                    <w:lang w:val="hu-HU"/>
                  </w:rPr>
                  <m:t xml:space="preserve">   →</m:t>
                </m:r>
              </m:oMath>
            </m:oMathPara>
          </w:p>
        </w:tc>
        <w:tc>
          <w:tcPr>
            <w:tcW w:w="3686" w:type="dxa"/>
          </w:tcPr>
          <w:p w:rsidR="001629AF" w:rsidRDefault="00EA376B" w:rsidP="00894E0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hu-HU"/>
                      </w:rPr>
                      <m:t>E</m:t>
                    </m:r>
                  </m:e>
                </m:acc>
                <m:r>
                  <w:rPr>
                    <w:rFonts w:ascii="Cambria Math" w:hAnsi="Cambria Math"/>
                    <w:lang w:val="hu-HU"/>
                  </w:rPr>
                  <m:t>(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e>
                </m:acc>
                <m:r>
                  <w:rPr>
                    <w:rFonts w:ascii="Cambria Math" w:hAnsi="Cambria Math"/>
                    <w:lang w:val="hu-HU"/>
                  </w:rPr>
                  <m:t>)=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hu-HU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1104" w:type="dxa"/>
          </w:tcPr>
          <w:p w:rsidR="001629AF" w:rsidRPr="00372847" w:rsidRDefault="001629AF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1629AF" w:rsidRDefault="001629AF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1.7</w:t>
            </w:r>
          </w:p>
        </w:tc>
      </w:tr>
      <w:tr w:rsidR="001629AF" w:rsidTr="00894E0A">
        <w:tc>
          <w:tcPr>
            <w:tcW w:w="1101" w:type="dxa"/>
          </w:tcPr>
          <w:p w:rsidR="001629AF" w:rsidRDefault="001629AF" w:rsidP="00894E0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</w:p>
        </w:tc>
        <w:tc>
          <w:tcPr>
            <w:tcW w:w="7371" w:type="dxa"/>
            <w:gridSpan w:val="2"/>
          </w:tcPr>
          <w:p w:rsidR="001629AF" w:rsidRDefault="001629AF" w:rsidP="00D558B8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r>
                  <w:rPr>
                    <w:rFonts w:ascii="Cambria Math" w:hAnsi="Cambria Math"/>
                    <w:lang w:val="hu-HU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hu-HU"/>
                  </w:rPr>
                  <m:t>=-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hu-HU"/>
                      </w:rPr>
                      <m:t>∞</m:t>
                    </m:r>
                  </m:sub>
                  <m:sup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sup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accPr>
                      <m:e>
                        <m:box>
                          <m:boxPr>
                            <m:opEmu m:val="on"/>
                            <m:ctrlPr>
                              <w:rPr>
                                <w:rFonts w:ascii="Cambria Math" w:hAnsi="Cambria Math"/>
                                <w:i/>
                                <w:lang w:val="hu-HU"/>
                              </w:rPr>
                            </m:ctrlPr>
                          </m:boxPr>
                          <m:e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E</m:t>
                            </m:r>
                          </m:e>
                        </m:box>
                      </m:e>
                    </m:acc>
                  </m:e>
                </m:nary>
                <m:r>
                  <w:rPr>
                    <w:rFonts w:ascii="Cambria Math" w:hAnsi="Cambria Math"/>
                    <w:lang w:val="hu-HU"/>
                  </w:rPr>
                  <m:t>d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e>
                </m:acc>
                <m:r>
                  <w:rPr>
                    <w:rFonts w:ascii="Cambria Math" w:hAnsi="Cambria Math"/>
                    <w:lang w:val="hu-H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hu-HU"/>
                      </w:rPr>
                      <m:t>q</m:t>
                    </m:r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1104" w:type="dxa"/>
          </w:tcPr>
          <w:p w:rsidR="001629AF" w:rsidRDefault="001629AF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1629AF" w:rsidRPr="00372847" w:rsidRDefault="001629AF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1629AF" w:rsidRDefault="001629AF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1.8</w:t>
            </w:r>
          </w:p>
        </w:tc>
      </w:tr>
    </w:tbl>
    <w:p w:rsidR="00AF0725" w:rsidRDefault="00AF0725" w:rsidP="00AF0725">
      <w:pPr>
        <w:spacing w:before="0" w:beforeAutospacing="0" w:after="0" w:afterAutospacing="0"/>
        <w:ind w:firstLine="0"/>
        <w:rPr>
          <w:b/>
          <w:i/>
          <w:noProof/>
          <w:lang w:val="hu-HU"/>
        </w:rPr>
      </w:pPr>
    </w:p>
    <w:p w:rsidR="00AF0725" w:rsidRPr="00B9275D" w:rsidRDefault="00AF0725" w:rsidP="00AF0725">
      <w:pPr>
        <w:spacing w:before="0" w:beforeAutospacing="0" w:after="0" w:afterAutospacing="0"/>
        <w:ind w:firstLine="0"/>
        <w:rPr>
          <w:b/>
          <w:i/>
          <w:noProof/>
          <w:lang w:val="hu-HU"/>
        </w:rPr>
      </w:pPr>
      <w:r>
        <w:rPr>
          <w:b/>
          <w:i/>
          <w:noProof/>
          <w:lang w:val="hu-HU"/>
        </w:rPr>
        <w:t xml:space="preserve">c.) </w:t>
      </w:r>
      <w:r w:rsidR="000A2DF4">
        <w:rPr>
          <w:b/>
          <w:i/>
          <w:noProof/>
          <w:lang w:val="hu-HU"/>
        </w:rPr>
        <w:t>Az elektromos tér a gömb belsejé</w:t>
      </w:r>
      <w:r>
        <w:rPr>
          <w:b/>
          <w:i/>
          <w:noProof/>
          <w:lang w:val="hu-HU"/>
        </w:rPr>
        <w:t>ben</w:t>
      </w:r>
      <w:r w:rsidRPr="00B9275D">
        <w:rPr>
          <w:b/>
          <w:i/>
          <w:noProof/>
          <w:lang w:val="hu-HU"/>
        </w:rPr>
        <w:t xml:space="preserve"> (</w:t>
      </w:r>
      <m:oMath>
        <m:r>
          <m:rPr>
            <m:sty m:val="bi"/>
          </m:rPr>
          <w:rPr>
            <w:rFonts w:ascii="Cambria Math" w:hAnsi="Cambria Math"/>
            <w:noProof/>
            <w:lang w:val="hu-HU"/>
          </w:rPr>
          <m:t>r</m:t>
        </m:r>
        <m:r>
          <w:rPr>
            <w:rFonts w:ascii="Cambria Math" w:hAnsi="Cambria Math"/>
            <w:noProof/>
            <w:lang w:val="hu-HU"/>
          </w:rPr>
          <m:t>&lt;R</m:t>
        </m:r>
      </m:oMath>
      <w:r w:rsidRPr="00B9275D">
        <w:rPr>
          <w:b/>
          <w:i/>
          <w:noProof/>
          <w:lang w:val="hu-HU"/>
        </w:rPr>
        <w:t>).</w:t>
      </w:r>
    </w:p>
    <w:p w:rsidR="00632BD1" w:rsidRDefault="007D44B3" w:rsidP="00AF0725">
      <w:pPr>
        <w:spacing w:before="0" w:beforeAutospacing="0" w:after="0" w:afterAutospacing="0"/>
        <w:ind w:firstLine="0"/>
        <w:rPr>
          <w:lang w:val="hu-HU"/>
        </w:rPr>
      </w:pPr>
      <w:r>
        <w:rPr>
          <w:lang w:val="hu-HU"/>
        </w:rPr>
        <w:tab/>
        <w:t xml:space="preserve">Mivel a feltételeztük, hogy a töltések a fémgömb külső felületén helyezkednek el, amikor a Gauss-felületet az </w:t>
      </w:r>
      <m:oMath>
        <m:r>
          <w:rPr>
            <w:rFonts w:ascii="Cambria Math" w:hAnsi="Cambria Math"/>
            <w:lang w:val="hu-HU"/>
          </w:rPr>
          <m:t>R</m:t>
        </m:r>
      </m:oMath>
      <w:r>
        <w:rPr>
          <w:lang w:val="hu-HU"/>
        </w:rPr>
        <w:t xml:space="preserve"> sugarú gömb belsejében vesszük fel (r</w:t>
      </w:r>
      <m:oMath>
        <m:r>
          <w:rPr>
            <w:rFonts w:ascii="Cambria Math" w:hAnsi="Cambria Math"/>
            <w:lang w:val="hu-HU"/>
          </w:rPr>
          <m:t>&lt;R</m:t>
        </m:r>
      </m:oMath>
      <w:r>
        <w:rPr>
          <w:lang w:val="hu-HU"/>
        </w:rPr>
        <w:t xml:space="preserve">), a törvény kijelentésének megfelelően, a Gauss-felület belsejében nem található a többlettöltésből, így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7371"/>
        <w:gridCol w:w="1104"/>
      </w:tblGrid>
      <w:tr w:rsidR="007D44B3" w:rsidTr="00894E0A">
        <w:tc>
          <w:tcPr>
            <w:tcW w:w="1101" w:type="dxa"/>
          </w:tcPr>
          <w:p w:rsidR="007D44B3" w:rsidRDefault="007D44B3" w:rsidP="00894E0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</w:p>
        </w:tc>
        <w:tc>
          <w:tcPr>
            <w:tcW w:w="7371" w:type="dxa"/>
          </w:tcPr>
          <w:p w:rsidR="007D44B3" w:rsidRDefault="00EA376B" w:rsidP="00894E0A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nary>
                  <m:naryPr>
                    <m:chr m:val="∯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hu-HU"/>
                      </w:rPr>
                      <m:t>EdS</m:t>
                    </m:r>
                  </m:e>
                </m:nary>
                <m:r>
                  <w:rPr>
                    <w:rFonts w:ascii="Cambria Math" w:hAnsi="Cambria Math"/>
                    <w:lang w:val="hu-H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hu-HU"/>
                  </w:rPr>
                  <m:t>=0</m:t>
                </m:r>
              </m:oMath>
            </m:oMathPara>
          </w:p>
        </w:tc>
        <w:tc>
          <w:tcPr>
            <w:tcW w:w="1104" w:type="dxa"/>
          </w:tcPr>
          <w:p w:rsidR="007D44B3" w:rsidRPr="00372847" w:rsidRDefault="007D44B3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7D44B3" w:rsidRDefault="007D44B3" w:rsidP="00894E0A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1.9</w:t>
            </w:r>
          </w:p>
        </w:tc>
      </w:tr>
    </w:tbl>
    <w:p w:rsidR="007D44B3" w:rsidRDefault="001B4943" w:rsidP="00AF0725">
      <w:pPr>
        <w:spacing w:before="0" w:beforeAutospacing="0" w:after="0" w:afterAutospacing="0"/>
        <w:ind w:firstLine="0"/>
        <w:rPr>
          <w:lang w:val="hu-HU"/>
        </w:rPr>
      </w:pPr>
      <w:r>
        <w:rPr>
          <w:lang w:val="hu-HU"/>
        </w:rPr>
        <w:t xml:space="preserve">tehát </w:t>
      </w:r>
      <m:oMath>
        <m:r>
          <w:rPr>
            <w:rFonts w:ascii="Cambria Math" w:hAnsi="Cambria Math"/>
            <w:lang w:val="hu-HU"/>
          </w:rPr>
          <m:t>E=0</m:t>
        </m:r>
      </m:oMath>
      <w:r>
        <w:rPr>
          <w:lang w:val="hu-HU"/>
        </w:rPr>
        <w:t>, a térerősség a gömb teljes térfogatában nullaértékű</w:t>
      </w:r>
      <w:r w:rsidR="007839FF">
        <w:rPr>
          <w:lang w:val="hu-HU"/>
        </w:rPr>
        <w:t xml:space="preserve"> (1</w:t>
      </w:r>
      <w:r w:rsidR="001B2743">
        <w:rPr>
          <w:lang w:val="hu-HU"/>
        </w:rPr>
        <w:t>.</w:t>
      </w:r>
      <w:r w:rsidR="007839FF">
        <w:rPr>
          <w:lang w:val="hu-HU"/>
        </w:rPr>
        <w:t>4</w:t>
      </w:r>
      <w:r w:rsidR="00894E0A">
        <w:rPr>
          <w:lang w:val="hu-HU"/>
        </w:rPr>
        <w:t>.</w:t>
      </w:r>
      <w:r w:rsidR="001B2743">
        <w:rPr>
          <w:lang w:val="hu-HU"/>
        </w:rPr>
        <w:t>a ábra)</w:t>
      </w:r>
      <w:r>
        <w:rPr>
          <w:lang w:val="hu-HU"/>
        </w:rPr>
        <w:t>. Ez viszont azt is jelenti, hogy a gömb belsejének pontjai között nem lehet potenciálkülönbség, így minden pontnak a potenciálja megegyezik a felület pontjainak potenciáljával, vagyis az 1.8 képlettel adott értékkel</w:t>
      </w:r>
      <w:r w:rsidR="007839FF">
        <w:rPr>
          <w:lang w:val="hu-HU"/>
        </w:rPr>
        <w:t xml:space="preserve"> (1</w:t>
      </w:r>
      <w:r w:rsidR="001B2743">
        <w:rPr>
          <w:lang w:val="hu-HU"/>
        </w:rPr>
        <w:t>.</w:t>
      </w:r>
      <w:r w:rsidR="007839FF">
        <w:rPr>
          <w:lang w:val="hu-HU"/>
        </w:rPr>
        <w:t>4</w:t>
      </w:r>
      <w:r w:rsidR="00894E0A">
        <w:rPr>
          <w:lang w:val="hu-HU"/>
        </w:rPr>
        <w:t>.</w:t>
      </w:r>
      <w:r w:rsidR="001B2743">
        <w:rPr>
          <w:lang w:val="hu-HU"/>
        </w:rPr>
        <w:t>b ábra)</w:t>
      </w:r>
      <w:r>
        <w:rPr>
          <w:lang w:val="hu-HU"/>
        </w:rPr>
        <w:t>.</w:t>
      </w:r>
    </w:p>
    <w:p w:rsidR="000A2DF4" w:rsidRDefault="00DF377A" w:rsidP="00DF377A">
      <w:pPr>
        <w:spacing w:before="0" w:beforeAutospacing="0" w:after="0" w:afterAutospacing="0"/>
        <w:ind w:firstLine="0"/>
        <w:jc w:val="center"/>
        <w:rPr>
          <w:lang w:val="hu-HU"/>
        </w:rPr>
      </w:pPr>
      <w:r>
        <w:rPr>
          <w:noProof/>
        </w:rPr>
        <w:drawing>
          <wp:inline distT="0" distB="0" distL="0" distR="0">
            <wp:extent cx="2061174" cy="2287795"/>
            <wp:effectExtent l="19050" t="0" r="0" b="0"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810" t="18644" r="23809" b="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75" cy="229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43" w:rsidRDefault="007839FF" w:rsidP="00DF377A">
      <w:pPr>
        <w:spacing w:before="0" w:beforeAutospacing="0" w:after="0" w:afterAutospacing="0"/>
        <w:ind w:firstLine="0"/>
        <w:jc w:val="center"/>
        <w:rPr>
          <w:lang w:val="hu-HU"/>
        </w:rPr>
      </w:pPr>
      <w:r>
        <w:rPr>
          <w:lang w:val="hu-HU"/>
        </w:rPr>
        <w:t>1</w:t>
      </w:r>
      <w:r w:rsidR="001B4943">
        <w:rPr>
          <w:lang w:val="hu-HU"/>
        </w:rPr>
        <w:t>.</w:t>
      </w:r>
      <w:r>
        <w:rPr>
          <w:lang w:val="hu-HU"/>
        </w:rPr>
        <w:t>3</w:t>
      </w:r>
      <w:r w:rsidR="001B4943">
        <w:rPr>
          <w:lang w:val="hu-HU"/>
        </w:rPr>
        <w:t xml:space="preserve"> ábra</w:t>
      </w:r>
    </w:p>
    <w:p w:rsidR="001B2743" w:rsidRDefault="001B2743" w:rsidP="001B2743">
      <w:pPr>
        <w:spacing w:before="0" w:beforeAutospacing="0" w:after="0" w:afterAutospacing="0"/>
        <w:ind w:firstLine="0"/>
        <w:jc w:val="center"/>
        <w:rPr>
          <w:lang w:val="hu-HU"/>
        </w:rPr>
      </w:pPr>
      <w:r>
        <w:rPr>
          <w:noProof/>
        </w:rPr>
        <w:drawing>
          <wp:inline distT="0" distB="0" distL="0" distR="0">
            <wp:extent cx="2880000" cy="2021434"/>
            <wp:effectExtent l="19050" t="0" r="0" b="0"/>
            <wp:docPr id="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833" t="41880" r="43910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2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1971675"/>
            <wp:effectExtent l="19050" t="0" r="0" b="0"/>
            <wp:docPr id="5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333" t="42760" r="6707" b="1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43" w:rsidRDefault="001B2743" w:rsidP="001B2743">
      <w:pPr>
        <w:spacing w:before="0" w:beforeAutospacing="0" w:after="0" w:afterAutospacing="0"/>
        <w:ind w:firstLine="0"/>
        <w:jc w:val="center"/>
        <w:rPr>
          <w:lang w:val="hu-HU"/>
        </w:rPr>
      </w:pPr>
      <w:r>
        <w:rPr>
          <w:lang w:val="hu-HU"/>
        </w:rPr>
        <w:t xml:space="preserve">        a.                                                                           b. </w:t>
      </w:r>
    </w:p>
    <w:p w:rsidR="001B2743" w:rsidRDefault="007839FF" w:rsidP="001B2743">
      <w:pPr>
        <w:spacing w:before="0" w:beforeAutospacing="0" w:after="0" w:afterAutospacing="0"/>
        <w:ind w:firstLine="0"/>
        <w:jc w:val="center"/>
        <w:rPr>
          <w:lang w:val="hu-HU"/>
        </w:rPr>
      </w:pPr>
      <w:r>
        <w:rPr>
          <w:lang w:val="hu-HU"/>
        </w:rPr>
        <w:t>1</w:t>
      </w:r>
      <w:r w:rsidR="001B2743">
        <w:rPr>
          <w:lang w:val="hu-HU"/>
        </w:rPr>
        <w:t>.</w:t>
      </w:r>
      <w:r>
        <w:rPr>
          <w:lang w:val="hu-HU"/>
        </w:rPr>
        <w:t>4</w:t>
      </w:r>
      <w:r w:rsidR="001B2743">
        <w:rPr>
          <w:lang w:val="hu-HU"/>
        </w:rPr>
        <w:t xml:space="preserve"> ábra</w:t>
      </w:r>
    </w:p>
    <w:p w:rsidR="001B2743" w:rsidRDefault="001B2743" w:rsidP="001B2743">
      <w:pPr>
        <w:spacing w:before="0" w:beforeAutospacing="0" w:after="0" w:afterAutospacing="0"/>
        <w:ind w:firstLine="0"/>
        <w:jc w:val="center"/>
        <w:rPr>
          <w:lang w:val="hu-HU"/>
        </w:rPr>
      </w:pPr>
    </w:p>
    <w:p w:rsidR="00B17796" w:rsidRDefault="00B17796" w:rsidP="00B17796">
      <w:pPr>
        <w:spacing w:before="0" w:beforeAutospacing="0" w:after="0" w:afterAutospacing="0"/>
        <w:ind w:firstLine="0"/>
        <w:rPr>
          <w:b/>
          <w:i/>
          <w:noProof/>
          <w:lang w:val="hu-HU"/>
        </w:rPr>
      </w:pPr>
      <w:r>
        <w:rPr>
          <w:b/>
          <w:i/>
          <w:noProof/>
          <w:lang w:val="hu-HU"/>
        </w:rPr>
        <w:t>2. Feladat</w:t>
      </w:r>
    </w:p>
    <w:p w:rsidR="00B17796" w:rsidRDefault="00B17796" w:rsidP="00B17796">
      <w:pPr>
        <w:spacing w:before="0" w:beforeAutospacing="0" w:after="0" w:afterAutospacing="0"/>
        <w:rPr>
          <w:noProof/>
          <w:lang w:val="hu-HU"/>
        </w:rPr>
      </w:pPr>
    </w:p>
    <w:p w:rsidR="00B17796" w:rsidRDefault="00B17796" w:rsidP="00B17796">
      <w:pPr>
        <w:spacing w:before="0" w:beforeAutospacing="0" w:after="0" w:afterAutospacing="0"/>
        <w:rPr>
          <w:noProof/>
          <w:lang w:val="hu-HU"/>
        </w:rPr>
      </w:pPr>
      <w:r w:rsidRPr="00C05C71">
        <w:rPr>
          <w:noProof/>
          <w:lang w:val="hu-HU"/>
        </w:rPr>
        <w:t xml:space="preserve">Határozzuk meg egy állandó, pozitív elektromos </w:t>
      </w:r>
      <w:r>
        <w:rPr>
          <w:noProof/>
          <w:lang w:val="hu-HU"/>
        </w:rPr>
        <w:t>térfogati</w:t>
      </w:r>
      <w:r w:rsidRPr="00C05C71">
        <w:rPr>
          <w:noProof/>
          <w:lang w:val="hu-HU"/>
        </w:rPr>
        <w:t xml:space="preserve"> töltéssűrűségű tömör fémgömb által létrehozott elektromos tér jellemzőit a gömbön kívül, a gömb </w:t>
      </w:r>
      <w:r>
        <w:rPr>
          <w:noProof/>
          <w:lang w:val="hu-HU"/>
        </w:rPr>
        <w:t xml:space="preserve">felületén és a gömb belsejében. Adott a gömb sugara </w:t>
      </w:r>
      <m:oMath>
        <m:r>
          <w:rPr>
            <w:rFonts w:ascii="Cambria Math" w:hAnsi="Cambria Math"/>
            <w:noProof/>
            <w:lang w:val="hu-HU"/>
          </w:rPr>
          <m:t>R=2 cm</m:t>
        </m:r>
      </m:oMath>
      <w:r>
        <w:rPr>
          <w:noProof/>
          <w:lang w:val="hu-HU"/>
        </w:rPr>
        <w:t xml:space="preserve">, a gömb töltése </w:t>
      </w:r>
      <m:oMath>
        <m:r>
          <w:rPr>
            <w:rFonts w:ascii="Cambria Math" w:hAnsi="Cambria Math"/>
            <w:noProof/>
            <w:lang w:val="hu-HU"/>
          </w:rPr>
          <m:t>Q=2∙</m:t>
        </m:r>
        <m:sSup>
          <m:sSupPr>
            <m:ctrlPr>
              <w:rPr>
                <w:rFonts w:ascii="Cambria Math" w:hAnsi="Cambria Math"/>
                <w:i/>
                <w:noProof/>
                <w:lang w:val="hu-HU"/>
              </w:rPr>
            </m:ctrlPr>
          </m:sSupPr>
          <m:e>
            <m:r>
              <w:rPr>
                <w:rFonts w:ascii="Cambria Math" w:hAnsi="Cambria Math"/>
                <w:noProof/>
                <w:lang w:val="hu-HU"/>
              </w:rPr>
              <m:t>10</m:t>
            </m:r>
          </m:e>
          <m:sup>
            <m:r>
              <w:rPr>
                <w:rFonts w:ascii="Cambria Math" w:hAnsi="Cambria Math"/>
                <w:noProof/>
                <w:lang w:val="hu-HU"/>
              </w:rPr>
              <m:t>15</m:t>
            </m:r>
          </m:sup>
        </m:sSup>
        <m:r>
          <w:rPr>
            <w:rFonts w:ascii="Cambria Math" w:hAnsi="Cambria Math"/>
            <w:noProof/>
            <w:lang w:val="hu-HU"/>
          </w:rPr>
          <m:t xml:space="preserve"> C</m:t>
        </m:r>
      </m:oMath>
      <w:r>
        <w:rPr>
          <w:noProof/>
          <w:lang w:val="hu-HU"/>
        </w:rPr>
        <w:t xml:space="preserve">,  és feltételezzük, hogy levegőben helyezkedik el így az elektromos permittivitás </w:t>
      </w:r>
      <m:oMath>
        <m:sSub>
          <m:sSubPr>
            <m:ctrlPr>
              <w:rPr>
                <w:rFonts w:ascii="Cambria Math" w:hAnsi="Cambria Math"/>
                <w:i/>
                <w:noProof/>
                <w:lang w:val="hu-HU"/>
              </w:rPr>
            </m:ctrlPr>
          </m:sSubPr>
          <m:e>
            <m:r>
              <w:rPr>
                <w:rFonts w:ascii="Cambria Math" w:hAnsi="Cambria Math"/>
                <w:noProof/>
                <w:lang w:val="hu-HU"/>
              </w:rPr>
              <m:t>ε</m:t>
            </m:r>
          </m:e>
          <m:sub>
            <m:r>
              <w:rPr>
                <w:rFonts w:ascii="Cambria Math" w:hAnsi="Cambria Math"/>
                <w:noProof/>
                <w:lang w:val="hu-HU"/>
              </w:rPr>
              <m:t>0</m:t>
            </m:r>
          </m:sub>
        </m:sSub>
        <m:r>
          <w:rPr>
            <w:rFonts w:ascii="Cambria Math" w:hAnsi="Cambria Math"/>
            <w:noProof/>
            <w:lang w:val="hu-HU"/>
          </w:rPr>
          <m:t>=8,856∙</m:t>
        </m:r>
        <m:sSup>
          <m:sSupPr>
            <m:ctrlPr>
              <w:rPr>
                <w:rFonts w:ascii="Cambria Math" w:hAnsi="Cambria Math"/>
                <w:i/>
                <w:noProof/>
                <w:lang w:val="hu-HU"/>
              </w:rPr>
            </m:ctrlPr>
          </m:sSupPr>
          <m:e>
            <m:r>
              <w:rPr>
                <w:rFonts w:ascii="Cambria Math" w:hAnsi="Cambria Math"/>
                <w:noProof/>
                <w:lang w:val="hu-HU"/>
              </w:rPr>
              <m:t>10</m:t>
            </m:r>
          </m:e>
          <m:sup>
            <m:r>
              <w:rPr>
                <w:rFonts w:ascii="Cambria Math" w:hAnsi="Cambria Math"/>
                <w:noProof/>
                <w:lang w:val="hu-HU"/>
              </w:rPr>
              <m:t>-12</m:t>
            </m:r>
          </m:sup>
        </m:sSup>
        <m:f>
          <m:fPr>
            <m:type m:val="lin"/>
            <m:ctrlPr>
              <w:rPr>
                <w:rFonts w:ascii="Cambria Math" w:hAnsi="Cambria Math"/>
                <w:i/>
                <w:noProof/>
                <w:lang w:val="hu-HU"/>
              </w:rPr>
            </m:ctrlPr>
          </m:fPr>
          <m:num>
            <m:r>
              <w:rPr>
                <w:rFonts w:ascii="Cambria Math" w:hAnsi="Cambria Math"/>
                <w:noProof/>
                <w:lang w:val="hu-HU"/>
              </w:rPr>
              <m:t>F</m:t>
            </m:r>
          </m:num>
          <m:den>
            <m:r>
              <w:rPr>
                <w:rFonts w:ascii="Cambria Math" w:hAnsi="Cambria Math"/>
                <w:noProof/>
                <w:lang w:val="hu-HU"/>
              </w:rPr>
              <m:t>m</m:t>
            </m:r>
          </m:den>
        </m:f>
      </m:oMath>
      <w:r>
        <w:rPr>
          <w:noProof/>
          <w:lang w:val="hu-HU"/>
        </w:rPr>
        <w:t>.</w:t>
      </w:r>
    </w:p>
    <w:p w:rsidR="00B17796" w:rsidRDefault="00B17796" w:rsidP="00B17796">
      <w:pPr>
        <w:spacing w:before="0" w:beforeAutospacing="0" w:after="0" w:afterAutospacing="0"/>
        <w:ind w:firstLine="0"/>
        <w:rPr>
          <w:noProof/>
          <w:lang w:val="hu-HU"/>
        </w:rPr>
      </w:pPr>
    </w:p>
    <w:p w:rsidR="00B17796" w:rsidRPr="00960BA0" w:rsidRDefault="00B17796" w:rsidP="00B17796">
      <w:pPr>
        <w:spacing w:before="0" w:beforeAutospacing="0" w:after="0" w:afterAutospacing="0"/>
        <w:ind w:firstLine="0"/>
        <w:rPr>
          <w:b/>
          <w:i/>
          <w:noProof/>
          <w:lang w:val="hu-HU"/>
        </w:rPr>
      </w:pPr>
      <w:r w:rsidRPr="00960BA0">
        <w:rPr>
          <w:b/>
          <w:i/>
          <w:noProof/>
          <w:lang w:val="hu-HU"/>
        </w:rPr>
        <w:t xml:space="preserve">Kidolgozás: </w:t>
      </w:r>
    </w:p>
    <w:p w:rsidR="001B4943" w:rsidRDefault="001B4943" w:rsidP="001B4943">
      <w:pPr>
        <w:spacing w:before="0" w:beforeAutospacing="0" w:after="0" w:afterAutospacing="0"/>
        <w:ind w:firstLine="0"/>
        <w:rPr>
          <w:lang w:val="hu-HU"/>
        </w:rPr>
      </w:pPr>
    </w:p>
    <w:p w:rsidR="000A2DF4" w:rsidRDefault="00645572" w:rsidP="00AF0725">
      <w:pPr>
        <w:spacing w:before="0" w:beforeAutospacing="0" w:after="0" w:afterAutospacing="0"/>
        <w:ind w:firstLine="0"/>
        <w:rPr>
          <w:lang w:val="hu-HU"/>
        </w:rPr>
      </w:pPr>
      <w:r>
        <w:rPr>
          <w:lang w:val="hu-HU"/>
        </w:rPr>
        <w:tab/>
        <w:t xml:space="preserve">Ebben az esetben a gömbön kívül és a gömb felületén a feladatot ugyanúgy kell megoldani, mint az 1. Feladat esetében és az eredmény is ugyanaz lesz, tehát úgy viselkedik a térfogatban </w:t>
      </w:r>
      <w:r w:rsidR="0072293F">
        <w:rPr>
          <w:lang w:val="hu-HU"/>
        </w:rPr>
        <w:t xml:space="preserve">állandó töltéssűrűséggel elhelyezkedő töltés, mintha az a középpontban összpontosulna, így a térjellemzők a gömbön kívül megegyeznek a pontszerű töltés esetében kapott eredményekkel. </w:t>
      </w:r>
    </w:p>
    <w:p w:rsidR="0072293F" w:rsidRDefault="0072293F" w:rsidP="00AF0725">
      <w:pPr>
        <w:spacing w:before="0" w:beforeAutospacing="0" w:after="0" w:afterAutospacing="0"/>
        <w:ind w:firstLine="0"/>
        <w:rPr>
          <w:lang w:val="hu-HU"/>
        </w:rPr>
      </w:pPr>
      <w:r>
        <w:rPr>
          <w:lang w:val="hu-HU"/>
        </w:rPr>
        <w:tab/>
        <w:t xml:space="preserve">Különbséget csak a gömbön belül tapasztalhatunk, melyet a következőképpen tárgyalhatunk. </w:t>
      </w:r>
    </w:p>
    <w:p w:rsidR="000A2DF4" w:rsidRDefault="007839FF" w:rsidP="007839FF">
      <w:pPr>
        <w:spacing w:before="0" w:beforeAutospacing="0" w:after="0" w:afterAutospacing="0"/>
        <w:ind w:firstLine="0"/>
        <w:jc w:val="center"/>
        <w:rPr>
          <w:lang w:val="hu-HU"/>
        </w:rPr>
      </w:pPr>
      <w:r>
        <w:rPr>
          <w:noProof/>
        </w:rPr>
        <w:drawing>
          <wp:inline distT="0" distB="0" distL="0" distR="0">
            <wp:extent cx="2847975" cy="3222709"/>
            <wp:effectExtent l="19050" t="0" r="9525" b="0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429" t="18305" r="24381" b="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2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266" w:rsidRDefault="000E3266" w:rsidP="007839FF">
      <w:pPr>
        <w:spacing w:before="0" w:beforeAutospacing="0" w:after="0" w:afterAutospacing="0"/>
        <w:ind w:firstLine="0"/>
        <w:jc w:val="center"/>
        <w:rPr>
          <w:lang w:val="hu-HU"/>
        </w:rPr>
      </w:pPr>
      <w:r>
        <w:rPr>
          <w:lang w:val="hu-HU"/>
        </w:rPr>
        <w:t>2.1 ábra</w:t>
      </w:r>
    </w:p>
    <w:p w:rsidR="000E3266" w:rsidRDefault="000E3266" w:rsidP="000E3266">
      <w:pPr>
        <w:spacing w:before="0" w:beforeAutospacing="0" w:after="0" w:afterAutospacing="0"/>
        <w:ind w:firstLine="0"/>
        <w:rPr>
          <w:lang w:val="hu-HU"/>
        </w:rPr>
      </w:pPr>
    </w:p>
    <w:p w:rsidR="00B561FB" w:rsidRDefault="00533FE4" w:rsidP="000E3266">
      <w:pPr>
        <w:spacing w:before="0" w:beforeAutospacing="0" w:after="0" w:afterAutospacing="0"/>
        <w:ind w:firstLine="0"/>
        <w:rPr>
          <w:lang w:val="hu-HU"/>
        </w:rPr>
      </w:pPr>
      <w:r>
        <w:rPr>
          <w:lang w:val="hu-HU"/>
        </w:rPr>
        <w:tab/>
        <w:t xml:space="preserve">A 2.1 ábrán látható a fémgömb (sugara </w:t>
      </w:r>
      <w:r w:rsidRPr="00533FE4">
        <w:rPr>
          <w:i/>
          <w:lang w:val="hu-HU"/>
        </w:rPr>
        <w:t>R</w:t>
      </w:r>
      <w:r>
        <w:rPr>
          <w:lang w:val="hu-HU"/>
        </w:rPr>
        <w:t>) és a Gauss-felület (</w:t>
      </w:r>
      <w:r w:rsidRPr="00533FE4">
        <w:rPr>
          <w:i/>
          <w:lang w:val="hu-HU"/>
        </w:rPr>
        <w:t>r</w:t>
      </w:r>
      <w:r>
        <w:rPr>
          <w:lang w:val="hu-HU"/>
        </w:rPr>
        <w:t xml:space="preserve"> sugarú gömb) metszete.</w:t>
      </w:r>
      <w:r w:rsidR="00B9541F">
        <w:rPr>
          <w:lang w:val="hu-HU"/>
        </w:rPr>
        <w:t xml:space="preserve"> Az Gauss-törvénynek megfelelően (1.1 összefüggés) jelen esetben a fém gömb belsejében felvett </w:t>
      </w:r>
      <w:r w:rsidR="00AE31C9">
        <w:rPr>
          <w:lang w:val="hu-HU"/>
        </w:rPr>
        <w:t xml:space="preserve">Gauss-felületen kívül és belül is helyezkednek el töltések, azonban csak a felületen belül elhelyezkedő töltések járulnak hozzá </w:t>
      </w:r>
      <w:r w:rsidR="00794A93">
        <w:rPr>
          <w:lang w:val="hu-HU"/>
        </w:rPr>
        <w:t>az elektromos tér kialakításához</w:t>
      </w:r>
      <w:r w:rsidR="00AE31C9">
        <w:rPr>
          <w:lang w:val="hu-HU"/>
        </w:rPr>
        <w:t xml:space="preserve">. </w:t>
      </w:r>
    </w:p>
    <w:p w:rsidR="00B561FB" w:rsidRDefault="00B561FB" w:rsidP="00B561FB">
      <w:pPr>
        <w:spacing w:before="0" w:beforeAutospacing="0" w:after="0" w:afterAutospacing="0"/>
        <w:rPr>
          <w:lang w:val="hu-HU"/>
        </w:rPr>
      </w:pPr>
      <w:r>
        <w:rPr>
          <w:lang w:val="hu-HU"/>
        </w:rPr>
        <w:lastRenderedPageBreak/>
        <w:t xml:space="preserve">Mivel homogén a töltéseloszlás és elektrosztatikus térről van szó, szimmetria okokból kifolyólag, a térerősség vektor nagysága a Gauss-felület minden egyes pontjában ugyanazzal az értékkel kell rendelkezzen, ennek következtében: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7371"/>
        <w:gridCol w:w="1104"/>
      </w:tblGrid>
      <w:tr w:rsidR="00B561FB" w:rsidTr="0029562E">
        <w:tc>
          <w:tcPr>
            <w:tcW w:w="1101" w:type="dxa"/>
          </w:tcPr>
          <w:p w:rsidR="00B561FB" w:rsidRDefault="00B561FB" w:rsidP="0029562E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</w:p>
        </w:tc>
        <w:tc>
          <w:tcPr>
            <w:tcW w:w="7371" w:type="dxa"/>
          </w:tcPr>
          <w:p w:rsidR="00B561FB" w:rsidRDefault="00B561FB" w:rsidP="0029562E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r>
                  <w:rPr>
                    <w:rFonts w:ascii="Cambria Math" w:hAnsi="Cambria Math"/>
                    <w:lang w:val="hu-HU"/>
                  </w:rPr>
                  <m:t>E</m:t>
                </m:r>
                <m:nary>
                  <m:naryPr>
                    <m:chr m:val="∯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hu-HU"/>
                      </w:rPr>
                      <m:t>dS</m:t>
                    </m:r>
                  </m:e>
                </m:nary>
                <m:r>
                  <w:rPr>
                    <w:rFonts w:ascii="Cambria Math" w:hAnsi="Cambria Math"/>
                    <w:lang w:val="hu-H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hu-HU"/>
                  </w:rPr>
                  <m:t>.</m:t>
                </m:r>
              </m:oMath>
            </m:oMathPara>
          </w:p>
        </w:tc>
        <w:tc>
          <w:tcPr>
            <w:tcW w:w="1104" w:type="dxa"/>
          </w:tcPr>
          <w:p w:rsidR="00B561FB" w:rsidRPr="00372847" w:rsidRDefault="00B561FB" w:rsidP="0029562E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B561FB" w:rsidRDefault="00B561FB" w:rsidP="0029562E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2.1</w:t>
            </w:r>
          </w:p>
        </w:tc>
      </w:tr>
    </w:tbl>
    <w:p w:rsidR="00B561FB" w:rsidRDefault="00B561FB" w:rsidP="00B561FB">
      <w:pPr>
        <w:spacing w:before="0" w:beforeAutospacing="0" w:after="0" w:afterAutospacing="0"/>
        <w:ind w:firstLine="0"/>
        <w:rPr>
          <w:lang w:val="hu-HU"/>
        </w:rPr>
      </w:pPr>
      <w:r>
        <w:rPr>
          <w:lang w:val="hu-HU"/>
        </w:rPr>
        <w:t xml:space="preserve">Az integrálás a gömb felületén kell elvégezni, így eredményként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3685"/>
        <w:gridCol w:w="3686"/>
        <w:gridCol w:w="1104"/>
      </w:tblGrid>
      <w:tr w:rsidR="00BA2E01" w:rsidTr="00BA2E01">
        <w:tc>
          <w:tcPr>
            <w:tcW w:w="1101" w:type="dxa"/>
          </w:tcPr>
          <w:p w:rsidR="00BA2E01" w:rsidRDefault="00BA2E01" w:rsidP="0029562E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</w:p>
        </w:tc>
        <w:tc>
          <w:tcPr>
            <w:tcW w:w="3685" w:type="dxa"/>
          </w:tcPr>
          <w:p w:rsidR="00BA2E01" w:rsidRDefault="00BA2E01" w:rsidP="0029562E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r>
                  <w:rPr>
                    <w:rFonts w:ascii="Cambria Math" w:hAnsi="Cambria Math"/>
                    <w:lang w:val="hu-HU"/>
                  </w:rPr>
                  <m:t>E4π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hu-H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hu-H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hu-HU"/>
                  </w:rPr>
                  <m:t xml:space="preserve">    →</m:t>
                </m:r>
              </m:oMath>
            </m:oMathPara>
          </w:p>
        </w:tc>
        <w:tc>
          <w:tcPr>
            <w:tcW w:w="3686" w:type="dxa"/>
          </w:tcPr>
          <w:p w:rsidR="00BA2E01" w:rsidRDefault="00BA2E01" w:rsidP="0029562E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r>
                  <w:rPr>
                    <w:rFonts w:ascii="Cambria Math" w:hAnsi="Cambria Math"/>
                    <w:lang w:val="hu-HU"/>
                  </w:rPr>
                  <m:t>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hu-H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noProof/>
                    <w:lang w:val="hu-HU"/>
                  </w:rPr>
                  <m:t xml:space="preserve"> </m:t>
                </m:r>
              </m:oMath>
            </m:oMathPara>
          </w:p>
        </w:tc>
        <w:tc>
          <w:tcPr>
            <w:tcW w:w="1104" w:type="dxa"/>
          </w:tcPr>
          <w:p w:rsidR="00BA2E01" w:rsidRPr="00372847" w:rsidRDefault="00BA2E01" w:rsidP="0029562E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BA2E01" w:rsidRDefault="00BA2E01" w:rsidP="00B561FB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2.2</w:t>
            </w:r>
          </w:p>
        </w:tc>
      </w:tr>
    </w:tbl>
    <w:p w:rsidR="00B561FB" w:rsidRDefault="00BA2E01" w:rsidP="000E3266">
      <w:pPr>
        <w:spacing w:before="0" w:beforeAutospacing="0" w:after="0" w:afterAutospacing="0"/>
        <w:ind w:firstLine="0"/>
        <w:rPr>
          <w:lang w:val="hu-HU"/>
        </w:rPr>
      </w:pPr>
      <w:r>
        <w:rPr>
          <w:lang w:val="hu-HU"/>
        </w:rPr>
        <w:t xml:space="preserve">Mivel a töltéssűrűség </w:t>
      </w:r>
      <w:r w:rsidR="00796656">
        <w:rPr>
          <w:lang w:val="hu-HU"/>
        </w:rPr>
        <w:t>(</w:t>
      </w:r>
      <m:oMath>
        <m:r>
          <w:rPr>
            <w:rFonts w:ascii="Cambria Math" w:hAnsi="Cambria Math"/>
            <w:lang w:val="hu-HU"/>
          </w:rPr>
          <m:t>ρ</m:t>
        </m:r>
      </m:oMath>
      <w:r w:rsidR="00796656">
        <w:rPr>
          <w:lang w:val="hu-HU"/>
        </w:rPr>
        <w:t xml:space="preserve">) </w:t>
      </w:r>
      <w:r>
        <w:rPr>
          <w:lang w:val="hu-HU"/>
        </w:rPr>
        <w:t xml:space="preserve">állandó a </w:t>
      </w:r>
      <w:r w:rsidR="00796656">
        <w:rPr>
          <w:lang w:val="hu-HU"/>
        </w:rPr>
        <w:t>Gauss-felületen belül lévő töltésmennyiséget az alábbi integrál segítségével számíthatjuk ki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7371"/>
        <w:gridCol w:w="1104"/>
      </w:tblGrid>
      <w:tr w:rsidR="00796656" w:rsidTr="0029562E">
        <w:tc>
          <w:tcPr>
            <w:tcW w:w="1101" w:type="dxa"/>
          </w:tcPr>
          <w:p w:rsidR="00796656" w:rsidRDefault="00796656" w:rsidP="0029562E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</w:p>
        </w:tc>
        <w:tc>
          <w:tcPr>
            <w:tcW w:w="7371" w:type="dxa"/>
          </w:tcPr>
          <w:p w:rsidR="00796656" w:rsidRPr="00796656" w:rsidRDefault="00EA376B" w:rsidP="00437D3E">
            <w:pPr>
              <w:spacing w:before="0" w:beforeAutospacing="0" w:after="0" w:afterAutospacing="0"/>
              <w:ind w:firstLine="0"/>
              <w:rPr>
                <w:i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hu-H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hu-HU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hu-HU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noProof/>
                    <w:lang w:val="hu-HU"/>
                  </w:rPr>
                  <m:t>=</m:t>
                </m:r>
                <m:nary>
                  <m:naryPr>
                    <m:chr m:val="∭"/>
                    <m:limLoc m:val="subSup"/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r</m:t>
                    </m:r>
                  </m:sup>
                  <m:e>
                    <m:r>
                      <w:rPr>
                        <w:rFonts w:ascii="Cambria Math" w:hAnsi="Cambria Math"/>
                        <w:noProof/>
                      </w:rPr>
                      <m:t>ρdV</m:t>
                    </m:r>
                  </m:e>
                </m:nary>
                <m:r>
                  <w:rPr>
                    <w:rFonts w:ascii="Cambria Math" w:hAnsi="Cambria Math"/>
                    <w:noProof/>
                  </w:rPr>
                  <m:t>=</m:t>
                </m:r>
                <m:nary>
                  <m:naryPr>
                    <m:chr m:val="∭"/>
                    <m:limLoc m:val="subSup"/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r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</w:rPr>
                          <m:t>Q</m:t>
                        </m:r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4π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3</m:t>
                            </m:r>
                          </m:den>
                        </m:f>
                      </m:den>
                    </m:f>
                  </m:e>
                </m:nary>
                <m:r>
                  <w:rPr>
                    <w:rFonts w:ascii="Cambria Math" w:hAnsi="Cambria Math"/>
                    <w:noProof/>
                  </w:rPr>
                  <m:t>dV=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Q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</w:rPr>
                          <m:t>4π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</w:rPr>
                          <m:t>3</m:t>
                        </m:r>
                      </m:den>
                    </m:f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4π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>=Q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R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104" w:type="dxa"/>
          </w:tcPr>
          <w:p w:rsidR="00796656" w:rsidRPr="00372847" w:rsidRDefault="00796656" w:rsidP="0029562E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796656" w:rsidRDefault="00796656" w:rsidP="0029562E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2.3</w:t>
            </w:r>
          </w:p>
        </w:tc>
      </w:tr>
    </w:tbl>
    <w:p w:rsidR="00796656" w:rsidRDefault="00332E57" w:rsidP="000E3266">
      <w:pPr>
        <w:spacing w:before="0" w:beforeAutospacing="0" w:after="0" w:afterAutospacing="0"/>
        <w:ind w:firstLine="0"/>
        <w:rPr>
          <w:lang w:val="hu-HU"/>
        </w:rPr>
      </w:pPr>
      <w:r>
        <w:rPr>
          <w:lang w:val="hu-HU"/>
        </w:rPr>
        <w:t>így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7371"/>
        <w:gridCol w:w="1104"/>
      </w:tblGrid>
      <w:tr w:rsidR="00332E57" w:rsidTr="0029562E">
        <w:tc>
          <w:tcPr>
            <w:tcW w:w="1101" w:type="dxa"/>
          </w:tcPr>
          <w:p w:rsidR="00332E57" w:rsidRDefault="00332E57" w:rsidP="0029562E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</w:p>
        </w:tc>
        <w:tc>
          <w:tcPr>
            <w:tcW w:w="7371" w:type="dxa"/>
          </w:tcPr>
          <w:p w:rsidR="00332E57" w:rsidRPr="00332E57" w:rsidRDefault="00332E57" w:rsidP="004B2CE4">
            <w:pPr>
              <w:spacing w:before="0" w:beforeAutospacing="0" w:after="0" w:afterAutospacing="0"/>
              <w:ind w:firstLine="0"/>
              <w:rPr>
                <w:i/>
                <w:noProof/>
              </w:rPr>
            </w:pPr>
            <m:oMathPara>
              <m:oMath>
                <m:r>
                  <w:rPr>
                    <w:rFonts w:ascii="Cambria Math" w:hAnsi="Cambria Math"/>
                    <w:lang w:val="hu-HU"/>
                  </w:rPr>
                  <m:t>E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hu-H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hu-H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noProof/>
                  </w:rPr>
                  <m:t>Q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R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noProof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hu-HU"/>
                      </w:rPr>
                      <m:t>Qr</m:t>
                    </m:r>
                  </m:num>
                  <m:den>
                    <m:r>
                      <w:rPr>
                        <w:rFonts w:ascii="Cambria Math" w:hAnsi="Cambria Math"/>
                        <w:lang w:val="hu-HU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hu-HU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04" w:type="dxa"/>
          </w:tcPr>
          <w:p w:rsidR="00332E57" w:rsidRPr="00372847" w:rsidRDefault="00332E57" w:rsidP="0029562E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332E57" w:rsidRDefault="00332E57" w:rsidP="0029562E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2.4</w:t>
            </w:r>
          </w:p>
        </w:tc>
      </w:tr>
    </w:tbl>
    <w:p w:rsidR="00F14805" w:rsidRDefault="004B2CE4" w:rsidP="000E3266">
      <w:pPr>
        <w:spacing w:before="0" w:beforeAutospacing="0" w:after="0" w:afterAutospacing="0"/>
        <w:ind w:firstLine="0"/>
        <w:rPr>
          <w:lang w:val="hu-HU"/>
        </w:rPr>
      </w:pPr>
      <w:r>
        <w:rPr>
          <w:lang w:val="hu-HU"/>
        </w:rPr>
        <w:t xml:space="preserve">tehát a gömb belsejében az elektromos térerősség nagysága lineárisan csökken és a gömb középpontjában nulla értékkel rendelkezik. </w:t>
      </w:r>
    </w:p>
    <w:p w:rsidR="00332E57" w:rsidRDefault="00F14805" w:rsidP="00F14805">
      <w:pPr>
        <w:spacing w:before="0" w:beforeAutospacing="0" w:after="0" w:afterAutospacing="0"/>
        <w:rPr>
          <w:lang w:val="hu-HU"/>
        </w:rPr>
      </w:pPr>
      <w:r>
        <w:rPr>
          <w:lang w:val="hu-HU"/>
        </w:rPr>
        <w:t xml:space="preserve">Az elektromos potenciál az 1.5 összefüggéssel számítható ki,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1104"/>
      </w:tblGrid>
      <w:tr w:rsidR="001F31C8" w:rsidTr="0029562E">
        <w:tc>
          <w:tcPr>
            <w:tcW w:w="8472" w:type="dxa"/>
          </w:tcPr>
          <w:p w:rsidR="001F31C8" w:rsidRDefault="001F31C8" w:rsidP="0031358E">
            <w:pPr>
              <w:spacing w:before="0" w:beforeAutospacing="0" w:after="0" w:afterAutospacing="0"/>
              <w:ind w:firstLine="0"/>
              <w:rPr>
                <w:noProof/>
                <w:lang w:val="hu-HU"/>
              </w:rPr>
            </w:pPr>
            <m:oMathPara>
              <m:oMath>
                <m:r>
                  <w:rPr>
                    <w:rFonts w:ascii="Cambria Math" w:hAnsi="Cambria Math"/>
                    <w:lang w:val="hu-HU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hu-HU"/>
                  </w:rPr>
                  <m:t>=-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hu-HU"/>
                      </w:rPr>
                      <m:t>∞</m:t>
                    </m:r>
                  </m:sub>
                  <m:sup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sup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accPr>
                      <m:e>
                        <m:box>
                          <m:boxPr>
                            <m:opEmu m:val="on"/>
                            <m:ctrlPr>
                              <w:rPr>
                                <w:rFonts w:ascii="Cambria Math" w:hAnsi="Cambria Math"/>
                                <w:i/>
                                <w:lang w:val="hu-HU"/>
                              </w:rPr>
                            </m:ctrlPr>
                          </m:boxPr>
                          <m:e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E</m:t>
                            </m:r>
                          </m:e>
                        </m:box>
                      </m:e>
                    </m:acc>
                  </m:e>
                </m:nary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hu-HU"/>
                      </w:rPr>
                      <m:t>dr</m:t>
                    </m:r>
                  </m:e>
                </m:acc>
                <m:r>
                  <w:rPr>
                    <w:rFonts w:ascii="Cambria Math" w:hAnsi="Cambria Math"/>
                    <w:lang w:val="hu-HU"/>
                  </w:rPr>
                  <m:t>=-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hu-HU"/>
                      </w:rPr>
                      <m:t>∞</m:t>
                    </m:r>
                  </m:sub>
                  <m:sup>
                    <m:r>
                      <w:rPr>
                        <w:rFonts w:ascii="Cambria Math" w:hAnsi="Cambria Math"/>
                        <w:lang w:val="hu-HU"/>
                      </w:rPr>
                      <m:t>r</m:t>
                    </m:r>
                  </m:sup>
                  <m:e>
                    <m:r>
                      <w:rPr>
                        <w:rFonts w:ascii="Cambria Math" w:hAnsi="Cambria Math"/>
                        <w:lang w:val="hu-HU"/>
                      </w:rPr>
                      <m:t>Edr</m:t>
                    </m:r>
                  </m:e>
                </m:nary>
                <m:r>
                  <w:rPr>
                    <w:rFonts w:ascii="Cambria Math" w:hAnsi="Cambria Math"/>
                    <w:lang w:val="hu-HU"/>
                  </w:rPr>
                  <m:t>=-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dPr>
                  <m:e>
                    <m:nary>
                      <m:naryPr>
                        <m:limLoc m:val="undOvr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∞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sup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Edr</m:t>
                        </m:r>
                      </m:e>
                    </m:nary>
                    <m:r>
                      <w:rPr>
                        <w:rFonts w:ascii="Cambria Math" w:hAnsi="Cambria Math"/>
                        <w:lang w:val="hu-HU"/>
                      </w:rPr>
                      <m:t>+</m:t>
                    </m:r>
                    <m:nary>
                      <m:naryPr>
                        <m:limLoc m:val="undOvr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sup>
                      <m:e>
                        <m:r>
                          <w:rPr>
                            <w:rFonts w:ascii="Cambria Math" w:hAnsi="Cambria Math"/>
                            <w:lang w:val="hu-HU"/>
                          </w:rPr>
                          <m:t>Edr</m:t>
                        </m:r>
                      </m:e>
                    </m:nary>
                  </m:e>
                </m:d>
                <m:r>
                  <w:rPr>
                    <w:rFonts w:ascii="Cambria Math" w:hAnsi="Cambria Math"/>
                    <w:lang w:val="hu-HU"/>
                  </w:rPr>
                  <m:t>=-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hu-HU"/>
                      </w:rPr>
                    </m:ctrlPr>
                  </m:dPr>
                  <m:e>
                    <m:nary>
                      <m:naryPr>
                        <m:limLoc m:val="undOvr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∞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sup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hu-H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Q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4π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hu-H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hu-HU"/>
                                  </w:rPr>
                                  <m:t>ε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hu-HU"/>
                                  </w:rPr>
                                  <m:t>0</m:t>
                                </m:r>
                              </m:sub>
                            </m:sSub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lang w:val="hu-HU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lang w:val="hu-HU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lang w:val="hu-HU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lang w:val="hu-HU"/>
                          </w:rPr>
                          <m:t>dr</m:t>
                        </m:r>
                      </m:e>
                    </m:nary>
                    <m:r>
                      <w:rPr>
                        <w:rFonts w:ascii="Cambria Math" w:hAnsi="Cambria Math"/>
                        <w:lang w:val="hu-HU"/>
                      </w:rPr>
                      <m:t>+</m:t>
                    </m:r>
                    <m:nary>
                      <m:naryPr>
                        <m:limLoc m:val="undOvr"/>
                        <m:ctrlPr>
                          <w:rPr>
                            <w:rFonts w:ascii="Cambria Math" w:hAnsi="Cambria Math"/>
                            <w:i/>
                            <w:lang w:val="hu-HU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hu-HU"/>
                          </w:rPr>
                          <m:t>r</m:t>
                        </m:r>
                      </m:sup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hu-H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Qr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hu-HU"/>
                              </w:rPr>
                              <m:t>4π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hu-H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hu-HU"/>
                                  </w:rPr>
                                  <m:t>ε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hu-HU"/>
                                  </w:rPr>
                                  <m:t>0</m:t>
                                </m:r>
                              </m:sub>
                            </m:sSub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lang w:val="hu-HU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lang w:val="hu-HU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lang w:val="hu-HU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lang w:val="hu-HU"/>
                          </w:rPr>
                          <m:t>dr</m:t>
                        </m:r>
                      </m:e>
                    </m:nary>
                  </m:e>
                </m:d>
                <m:r>
                  <w:rPr>
                    <w:rFonts w:ascii="Cambria Math" w:hAnsi="Cambria Math"/>
                    <w:noProof/>
                    <w:lang w:val="hu-H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val="hu-H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val="hu-HU"/>
                      </w:rPr>
                      <m:t>Q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val="hu-HU"/>
                      </w:rPr>
                      <m:t>8π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hu-H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lang w:val="hu-H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hu-HU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lang w:val="hu-H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lang w:val="hu-H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lang w:val="hu-HU"/>
                          </w:rPr>
                          <m:t>3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lang w:val="hu-H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lang w:val="hu-HU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lang w:val="hu-H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lang w:val="hu-H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lang w:val="hu-H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lang w:val="hu-HU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lang w:val="hu-H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lang w:val="hu-H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lang w:val="hu-HU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noProof/>
                    <w:lang w:val="hu-HU"/>
                  </w:rPr>
                  <m:t>.</m:t>
                </m:r>
              </m:oMath>
            </m:oMathPara>
          </w:p>
        </w:tc>
        <w:tc>
          <w:tcPr>
            <w:tcW w:w="1104" w:type="dxa"/>
          </w:tcPr>
          <w:p w:rsidR="001F31C8" w:rsidRDefault="001F31C8" w:rsidP="0029562E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1F31C8" w:rsidRDefault="001F31C8" w:rsidP="0029562E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1F31C8" w:rsidRDefault="001F31C8" w:rsidP="0029562E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1F31C8" w:rsidRDefault="001F31C8" w:rsidP="0029562E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1F31C8" w:rsidRPr="00372847" w:rsidRDefault="001F31C8" w:rsidP="0029562E">
            <w:pPr>
              <w:spacing w:before="0" w:beforeAutospacing="0" w:after="0" w:afterAutospacing="0"/>
              <w:ind w:firstLine="0"/>
              <w:jc w:val="right"/>
              <w:rPr>
                <w:noProof/>
                <w:sz w:val="12"/>
                <w:szCs w:val="12"/>
                <w:lang w:val="hu-HU"/>
              </w:rPr>
            </w:pPr>
          </w:p>
          <w:p w:rsidR="001F31C8" w:rsidRDefault="001F31C8" w:rsidP="0029562E">
            <w:pPr>
              <w:spacing w:before="0" w:beforeAutospacing="0" w:after="0" w:afterAutospacing="0"/>
              <w:ind w:firstLine="0"/>
              <w:jc w:val="right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2.5</w:t>
            </w:r>
          </w:p>
        </w:tc>
      </w:tr>
    </w:tbl>
    <w:p w:rsidR="00BA2E01" w:rsidRDefault="00D12857" w:rsidP="000E3266">
      <w:pPr>
        <w:spacing w:before="0" w:beforeAutospacing="0" w:after="0" w:afterAutospacing="0"/>
        <w:ind w:firstLine="0"/>
        <w:rPr>
          <w:lang w:val="hu-HU"/>
        </w:rPr>
      </w:pPr>
      <w:r>
        <w:rPr>
          <w:lang w:val="hu-HU"/>
        </w:rPr>
        <w:tab/>
        <w:t>Az elektromos térjellemzőket a távolság függvényében a 2.4 és a 2.5 szerint a 2.2.a és b. ábrán szemléltetjük.</w:t>
      </w:r>
    </w:p>
    <w:p w:rsidR="007839FF" w:rsidRDefault="001B7776" w:rsidP="007839FF">
      <w:pPr>
        <w:spacing w:before="0" w:beforeAutospacing="0" w:after="0" w:afterAutospacing="0"/>
        <w:ind w:firstLine="0"/>
        <w:jc w:val="center"/>
        <w:rPr>
          <w:lang w:val="hu-HU"/>
        </w:rPr>
      </w:pPr>
      <w:r>
        <w:rPr>
          <w:noProof/>
        </w:rPr>
        <w:drawing>
          <wp:inline distT="0" distB="0" distL="0" distR="0">
            <wp:extent cx="5883881" cy="2009775"/>
            <wp:effectExtent l="19050" t="0" r="2569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09" t="40171" r="10577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81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57" w:rsidRDefault="00D12857" w:rsidP="007839FF">
      <w:pPr>
        <w:spacing w:before="0" w:beforeAutospacing="0" w:after="0" w:afterAutospacing="0"/>
        <w:ind w:firstLine="0"/>
        <w:jc w:val="center"/>
        <w:rPr>
          <w:lang w:val="hu-HU"/>
        </w:rPr>
      </w:pPr>
      <w:r>
        <w:rPr>
          <w:lang w:val="hu-HU"/>
        </w:rPr>
        <w:t xml:space="preserve">  </w:t>
      </w:r>
      <w:r w:rsidR="00673E04">
        <w:rPr>
          <w:lang w:val="hu-HU"/>
        </w:rPr>
        <w:t xml:space="preserve">  </w:t>
      </w:r>
      <w:r>
        <w:rPr>
          <w:lang w:val="hu-HU"/>
        </w:rPr>
        <w:t xml:space="preserve">   a.                              </w:t>
      </w:r>
      <w:r w:rsidR="00673E04">
        <w:rPr>
          <w:lang w:val="hu-HU"/>
        </w:rPr>
        <w:t xml:space="preserve"> </w:t>
      </w:r>
      <w:r>
        <w:rPr>
          <w:lang w:val="hu-HU"/>
        </w:rPr>
        <w:t xml:space="preserve">                                              b.</w:t>
      </w:r>
    </w:p>
    <w:p w:rsidR="00673E04" w:rsidRDefault="00673E04" w:rsidP="007839FF">
      <w:pPr>
        <w:spacing w:before="0" w:beforeAutospacing="0" w:after="0" w:afterAutospacing="0"/>
        <w:ind w:firstLine="0"/>
        <w:jc w:val="center"/>
        <w:rPr>
          <w:lang w:val="hu-HU"/>
        </w:rPr>
      </w:pPr>
      <w:r>
        <w:rPr>
          <w:lang w:val="hu-HU"/>
        </w:rPr>
        <w:t>2.2 ábra</w:t>
      </w:r>
    </w:p>
    <w:p w:rsidR="00894E0A" w:rsidRPr="00632BD1" w:rsidRDefault="00894E0A" w:rsidP="00F864F4">
      <w:pPr>
        <w:spacing w:before="0" w:beforeAutospacing="0" w:after="0" w:afterAutospacing="0"/>
        <w:ind w:firstLine="0"/>
        <w:rPr>
          <w:lang w:val="hu-HU"/>
        </w:rPr>
      </w:pPr>
    </w:p>
    <w:sectPr w:rsidR="00894E0A" w:rsidRPr="00632BD1" w:rsidSect="002B393F">
      <w:footerReference w:type="default" r:id="rId14"/>
      <w:pgSz w:w="12240" w:h="15840"/>
      <w:pgMar w:top="1135" w:right="144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A5B" w:rsidRDefault="00947A5B" w:rsidP="001B4943">
      <w:pPr>
        <w:spacing w:before="0" w:after="0" w:line="240" w:lineRule="auto"/>
      </w:pPr>
      <w:r>
        <w:separator/>
      </w:r>
    </w:p>
  </w:endnote>
  <w:endnote w:type="continuationSeparator" w:id="0">
    <w:p w:rsidR="00947A5B" w:rsidRDefault="00947A5B" w:rsidP="001B494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20424"/>
      <w:docPartObj>
        <w:docPartGallery w:val="Page Numbers (Bottom of Page)"/>
        <w:docPartUnique/>
      </w:docPartObj>
    </w:sdtPr>
    <w:sdtContent>
      <w:p w:rsidR="00BF0724" w:rsidRDefault="00BF0724">
        <w:pPr>
          <w:pStyle w:val="llb"/>
          <w:jc w:val="right"/>
        </w:pPr>
        <w:fldSimple w:instr=" PAGE   \* MERGEFORMAT ">
          <w:r w:rsidR="00910C45">
            <w:rPr>
              <w:noProof/>
            </w:rPr>
            <w:t>3</w:t>
          </w:r>
        </w:fldSimple>
      </w:p>
    </w:sdtContent>
  </w:sdt>
  <w:p w:rsidR="00BF0724" w:rsidRDefault="00BF0724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A5B" w:rsidRDefault="00947A5B" w:rsidP="001B4943">
      <w:pPr>
        <w:spacing w:before="0" w:after="0" w:line="240" w:lineRule="auto"/>
      </w:pPr>
      <w:r>
        <w:separator/>
      </w:r>
    </w:p>
  </w:footnote>
  <w:footnote w:type="continuationSeparator" w:id="0">
    <w:p w:rsidR="00947A5B" w:rsidRDefault="00947A5B" w:rsidP="001B494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12FFA"/>
    <w:multiLevelType w:val="hybridMultilevel"/>
    <w:tmpl w:val="23106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9C2496"/>
    <w:multiLevelType w:val="hybridMultilevel"/>
    <w:tmpl w:val="E1F4D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329B"/>
    <w:rsid w:val="00022594"/>
    <w:rsid w:val="00081941"/>
    <w:rsid w:val="00092ACC"/>
    <w:rsid w:val="000A2AC0"/>
    <w:rsid w:val="000A2DF4"/>
    <w:rsid w:val="000D1839"/>
    <w:rsid w:val="000E3266"/>
    <w:rsid w:val="001002D3"/>
    <w:rsid w:val="00101F3C"/>
    <w:rsid w:val="0013707A"/>
    <w:rsid w:val="00142C70"/>
    <w:rsid w:val="001629AF"/>
    <w:rsid w:val="001B2743"/>
    <w:rsid w:val="001B4943"/>
    <w:rsid w:val="001B7776"/>
    <w:rsid w:val="001C6AC5"/>
    <w:rsid w:val="001D16B7"/>
    <w:rsid w:val="001E006B"/>
    <w:rsid w:val="001E2DB3"/>
    <w:rsid w:val="001F31C8"/>
    <w:rsid w:val="00200DA3"/>
    <w:rsid w:val="00217E23"/>
    <w:rsid w:val="00220F1A"/>
    <w:rsid w:val="00232D51"/>
    <w:rsid w:val="0026034A"/>
    <w:rsid w:val="00262AA0"/>
    <w:rsid w:val="0029562E"/>
    <w:rsid w:val="002B393F"/>
    <w:rsid w:val="002E6ABF"/>
    <w:rsid w:val="0031358E"/>
    <w:rsid w:val="00332E57"/>
    <w:rsid w:val="00372847"/>
    <w:rsid w:val="003A18DA"/>
    <w:rsid w:val="00405439"/>
    <w:rsid w:val="00437D3E"/>
    <w:rsid w:val="0045623F"/>
    <w:rsid w:val="00485CDD"/>
    <w:rsid w:val="004B2CE4"/>
    <w:rsid w:val="0053329B"/>
    <w:rsid w:val="00533FE4"/>
    <w:rsid w:val="0053516A"/>
    <w:rsid w:val="00572503"/>
    <w:rsid w:val="00580B16"/>
    <w:rsid w:val="005E1906"/>
    <w:rsid w:val="005E6B48"/>
    <w:rsid w:val="005F3F09"/>
    <w:rsid w:val="005F6CBD"/>
    <w:rsid w:val="00613F2C"/>
    <w:rsid w:val="00632BD1"/>
    <w:rsid w:val="0063319E"/>
    <w:rsid w:val="00645572"/>
    <w:rsid w:val="006701F7"/>
    <w:rsid w:val="00673E04"/>
    <w:rsid w:val="006A2EE9"/>
    <w:rsid w:val="006B5A9E"/>
    <w:rsid w:val="006E42DE"/>
    <w:rsid w:val="0072293F"/>
    <w:rsid w:val="00774884"/>
    <w:rsid w:val="007839FF"/>
    <w:rsid w:val="00794A93"/>
    <w:rsid w:val="00795D80"/>
    <w:rsid w:val="00796656"/>
    <w:rsid w:val="007B2B0C"/>
    <w:rsid w:val="007C378D"/>
    <w:rsid w:val="007D44B3"/>
    <w:rsid w:val="00821D7C"/>
    <w:rsid w:val="00894E0A"/>
    <w:rsid w:val="00910C45"/>
    <w:rsid w:val="009152FE"/>
    <w:rsid w:val="00947A5B"/>
    <w:rsid w:val="0095158B"/>
    <w:rsid w:val="00960BA0"/>
    <w:rsid w:val="00990499"/>
    <w:rsid w:val="009A41F1"/>
    <w:rsid w:val="009A68EA"/>
    <w:rsid w:val="00A60874"/>
    <w:rsid w:val="00A8074E"/>
    <w:rsid w:val="00A824F9"/>
    <w:rsid w:val="00A936C5"/>
    <w:rsid w:val="00AA2427"/>
    <w:rsid w:val="00AA3699"/>
    <w:rsid w:val="00AD17BA"/>
    <w:rsid w:val="00AD73B5"/>
    <w:rsid w:val="00AE31C9"/>
    <w:rsid w:val="00AF0725"/>
    <w:rsid w:val="00B019AD"/>
    <w:rsid w:val="00B17796"/>
    <w:rsid w:val="00B26672"/>
    <w:rsid w:val="00B561FB"/>
    <w:rsid w:val="00B84469"/>
    <w:rsid w:val="00B9275D"/>
    <w:rsid w:val="00B9541F"/>
    <w:rsid w:val="00BA2E01"/>
    <w:rsid w:val="00BA4315"/>
    <w:rsid w:val="00BA4E17"/>
    <w:rsid w:val="00BB6296"/>
    <w:rsid w:val="00BC6B37"/>
    <w:rsid w:val="00BF0724"/>
    <w:rsid w:val="00C05C71"/>
    <w:rsid w:val="00C75193"/>
    <w:rsid w:val="00C92481"/>
    <w:rsid w:val="00CB6D05"/>
    <w:rsid w:val="00CF60DF"/>
    <w:rsid w:val="00D12857"/>
    <w:rsid w:val="00D558B8"/>
    <w:rsid w:val="00D7034F"/>
    <w:rsid w:val="00DB048C"/>
    <w:rsid w:val="00DF377A"/>
    <w:rsid w:val="00E23421"/>
    <w:rsid w:val="00E34C89"/>
    <w:rsid w:val="00E42CA8"/>
    <w:rsid w:val="00E75C5F"/>
    <w:rsid w:val="00EA376B"/>
    <w:rsid w:val="00EC1677"/>
    <w:rsid w:val="00ED7C19"/>
    <w:rsid w:val="00F14805"/>
    <w:rsid w:val="00F416F8"/>
    <w:rsid w:val="00F41899"/>
    <w:rsid w:val="00F52CB5"/>
    <w:rsid w:val="00F53303"/>
    <w:rsid w:val="00F864F4"/>
    <w:rsid w:val="00FD3CCE"/>
    <w:rsid w:val="00FD3FD6"/>
    <w:rsid w:val="00FE11B4"/>
    <w:rsid w:val="00FF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B6D05"/>
    <w:pPr>
      <w:spacing w:before="100" w:beforeAutospacing="1" w:after="100" w:afterAutospacing="1" w:line="276" w:lineRule="auto"/>
      <w:ind w:firstLine="720"/>
      <w:jc w:val="both"/>
    </w:pPr>
    <w:rPr>
      <w:sz w:val="24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1002D3"/>
    <w:rPr>
      <w:color w:val="808080"/>
    </w:rPr>
  </w:style>
  <w:style w:type="paragraph" w:styleId="Listaszerbekezds">
    <w:name w:val="List Paragraph"/>
    <w:basedOn w:val="Norml"/>
    <w:uiPriority w:val="34"/>
    <w:qFormat/>
    <w:rsid w:val="00613F2C"/>
    <w:pPr>
      <w:ind w:left="720"/>
      <w:contextualSpacing/>
    </w:pPr>
  </w:style>
  <w:style w:type="table" w:styleId="Rcsostblzat">
    <w:name w:val="Table Grid"/>
    <w:basedOn w:val="Normltblzat"/>
    <w:uiPriority w:val="59"/>
    <w:rsid w:val="000A2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semiHidden/>
    <w:unhideWhenUsed/>
    <w:rsid w:val="001B494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1B4943"/>
    <w:rPr>
      <w:sz w:val="24"/>
      <w:szCs w:val="22"/>
    </w:rPr>
  </w:style>
  <w:style w:type="paragraph" w:styleId="llb">
    <w:name w:val="footer"/>
    <w:basedOn w:val="Norml"/>
    <w:link w:val="llbChar"/>
    <w:uiPriority w:val="99"/>
    <w:unhideWhenUsed/>
    <w:rsid w:val="001B494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4943"/>
    <w:rPr>
      <w:sz w:val="24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9562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5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KenezL</dc:creator>
  <cp:lastModifiedBy>KenezL</cp:lastModifiedBy>
  <cp:revision>39</cp:revision>
  <dcterms:created xsi:type="dcterms:W3CDTF">2017-03-11T22:03:00Z</dcterms:created>
  <dcterms:modified xsi:type="dcterms:W3CDTF">2019-04-17T19:49:00Z</dcterms:modified>
</cp:coreProperties>
</file>